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D30001"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Ansbach Spouse’s &amp; Civilian’s Club</w:t>
      </w:r>
    </w:p>
    <w:p w14:paraId="00000002" w14:textId="77777777" w:rsidR="00D30001" w:rsidRDefault="00D30001">
      <w:pPr>
        <w:pBdr>
          <w:top w:val="nil"/>
          <w:left w:val="nil"/>
          <w:bottom w:val="nil"/>
          <w:right w:val="nil"/>
          <w:between w:val="nil"/>
        </w:pBdr>
        <w:spacing w:after="0" w:line="240" w:lineRule="auto"/>
        <w:jc w:val="center"/>
        <w:rPr>
          <w:rFonts w:ascii="Times New Roman" w:eastAsia="Times New Roman" w:hAnsi="Times New Roman" w:cs="Times New Roman"/>
          <w:color w:val="000000"/>
        </w:rPr>
      </w:pPr>
    </w:p>
    <w:p w14:paraId="00000003" w14:textId="77777777" w:rsidR="00D30001"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CONSTITUTION</w:t>
      </w:r>
    </w:p>
    <w:p w14:paraId="00000004" w14:textId="77777777" w:rsidR="00D30001" w:rsidRDefault="00D30001">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14:paraId="00000005"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I</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Organization Name and Purpose</w:t>
      </w:r>
    </w:p>
    <w:p w14:paraId="00000006"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rPr>
      </w:pPr>
    </w:p>
    <w:p w14:paraId="00000007"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II</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General Provisions</w:t>
      </w:r>
    </w:p>
    <w:p w14:paraId="00000008"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rPr>
      </w:pPr>
    </w:p>
    <w:p w14:paraId="00000009"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III</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Functions/Activities and Operating Procedures</w:t>
      </w:r>
    </w:p>
    <w:p w14:paraId="0000000A"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0000000B"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IV</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Membership</w:t>
      </w:r>
    </w:p>
    <w:p w14:paraId="0000000C"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0000000D"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V</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Officers and Governing Bodies</w:t>
      </w:r>
    </w:p>
    <w:p w14:paraId="0000000E"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0000000F"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VI</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Duties of Officers</w:t>
      </w:r>
    </w:p>
    <w:p w14:paraId="00000010"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rPr>
      </w:pPr>
    </w:p>
    <w:p w14:paraId="00000011"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VII</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Elections and Voting</w:t>
      </w:r>
    </w:p>
    <w:p w14:paraId="00000012"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00000013"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VIII</w:t>
      </w:r>
      <w:r>
        <w:rPr>
          <w:rFonts w:ascii="Times New Roman" w:eastAsia="Times New Roman" w:hAnsi="Times New Roman" w:cs="Times New Roman"/>
          <w:b/>
          <w:color w:val="000000"/>
        </w:rPr>
        <w:tab/>
        <w:t>Standing Committees</w:t>
      </w:r>
    </w:p>
    <w:p w14:paraId="00000014"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rPr>
      </w:pPr>
    </w:p>
    <w:p w14:paraId="00000015"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IX</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Funding Sources</w:t>
      </w:r>
    </w:p>
    <w:p w14:paraId="00000016"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rPr>
      </w:pPr>
    </w:p>
    <w:p w14:paraId="00000017"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X</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Taxes and Audits</w:t>
      </w:r>
    </w:p>
    <w:p w14:paraId="00000018"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rPr>
      </w:pPr>
    </w:p>
    <w:p w14:paraId="00000019"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XI</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Insurance Coverage</w:t>
      </w:r>
    </w:p>
    <w:p w14:paraId="0000001A"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0000001B"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XII</w:t>
      </w:r>
      <w:r>
        <w:rPr>
          <w:rFonts w:ascii="Times New Roman" w:eastAsia="Times New Roman" w:hAnsi="Times New Roman" w:cs="Times New Roman"/>
          <w:b/>
          <w:color w:val="000000"/>
        </w:rPr>
        <w:tab/>
      </w:r>
      <w:r>
        <w:rPr>
          <w:rFonts w:ascii="Times New Roman" w:eastAsia="Times New Roman" w:hAnsi="Times New Roman" w:cs="Times New Roman"/>
          <w:b/>
          <w:color w:val="000000"/>
        </w:rPr>
        <w:tab/>
        <w:t>Meetings and Quorums</w:t>
      </w:r>
    </w:p>
    <w:p w14:paraId="0000001C"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0000001D"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b/>
          <w:color w:val="000000"/>
        </w:rPr>
      </w:pPr>
      <w:r>
        <w:rPr>
          <w:rFonts w:ascii="Times New Roman" w:eastAsia="Times New Roman" w:hAnsi="Times New Roman" w:cs="Times New Roman"/>
          <w:b/>
          <w:color w:val="000000"/>
        </w:rPr>
        <w:t>ARTICLE XIII</w:t>
      </w:r>
      <w:r>
        <w:rPr>
          <w:rFonts w:ascii="Times New Roman" w:eastAsia="Times New Roman" w:hAnsi="Times New Roman" w:cs="Times New Roman"/>
          <w:b/>
          <w:color w:val="000000"/>
        </w:rPr>
        <w:tab/>
        <w:t>Dissolution</w:t>
      </w:r>
    </w:p>
    <w:p w14:paraId="0000001E" w14:textId="77777777" w:rsidR="00D30001"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36"/>
          <w:szCs w:val="36"/>
        </w:rPr>
      </w:pPr>
      <w:r>
        <w:br w:type="page"/>
      </w:r>
      <w:r>
        <w:rPr>
          <w:rFonts w:ascii="Times New Roman" w:eastAsia="Times New Roman" w:hAnsi="Times New Roman" w:cs="Times New Roman"/>
          <w:b/>
          <w:color w:val="000000"/>
          <w:sz w:val="36"/>
          <w:szCs w:val="36"/>
        </w:rPr>
        <w:lastRenderedPageBreak/>
        <w:t>Ansbach Spouses’ and Civilians’ Club</w:t>
      </w:r>
    </w:p>
    <w:p w14:paraId="0000001F" w14:textId="77777777" w:rsidR="00D30001" w:rsidRDefault="00D30001">
      <w:pPr>
        <w:pBdr>
          <w:top w:val="nil"/>
          <w:left w:val="nil"/>
          <w:bottom w:val="nil"/>
          <w:right w:val="nil"/>
          <w:between w:val="nil"/>
        </w:pBdr>
        <w:spacing w:after="0" w:line="240" w:lineRule="auto"/>
        <w:jc w:val="center"/>
        <w:rPr>
          <w:rFonts w:ascii="Times New Roman" w:eastAsia="Times New Roman" w:hAnsi="Times New Roman" w:cs="Times New Roman"/>
          <w:color w:val="000000"/>
        </w:rPr>
      </w:pPr>
    </w:p>
    <w:p w14:paraId="00000020" w14:textId="77777777" w:rsidR="00D30001" w:rsidRDefault="00D30001">
      <w:pPr>
        <w:pBdr>
          <w:top w:val="nil"/>
          <w:left w:val="nil"/>
          <w:bottom w:val="nil"/>
          <w:right w:val="nil"/>
          <w:between w:val="nil"/>
        </w:pBdr>
        <w:spacing w:after="0" w:line="240" w:lineRule="auto"/>
        <w:jc w:val="center"/>
        <w:rPr>
          <w:rFonts w:ascii="Times New Roman" w:eastAsia="Times New Roman" w:hAnsi="Times New Roman" w:cs="Times New Roman"/>
          <w:color w:val="000000"/>
        </w:rPr>
      </w:pPr>
    </w:p>
    <w:p w14:paraId="00000021" w14:textId="77777777" w:rsidR="00D30001"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r>
        <w:rPr>
          <w:rFonts w:ascii="Times New Roman" w:eastAsia="Times New Roman" w:hAnsi="Times New Roman" w:cs="Times New Roman"/>
          <w:b/>
          <w:color w:val="000000"/>
          <w:sz w:val="28"/>
          <w:szCs w:val="28"/>
        </w:rPr>
        <w:t>CONSTITUTION</w:t>
      </w:r>
    </w:p>
    <w:p w14:paraId="00000022" w14:textId="77777777" w:rsidR="00D30001" w:rsidRDefault="00D30001">
      <w:pPr>
        <w:pBdr>
          <w:top w:val="nil"/>
          <w:left w:val="nil"/>
          <w:bottom w:val="nil"/>
          <w:right w:val="nil"/>
          <w:between w:val="nil"/>
        </w:pBdr>
        <w:spacing w:after="0" w:line="240" w:lineRule="auto"/>
        <w:jc w:val="center"/>
        <w:rPr>
          <w:rFonts w:ascii="Times New Roman" w:eastAsia="Times New Roman" w:hAnsi="Times New Roman" w:cs="Times New Roman"/>
          <w:b/>
          <w:color w:val="000000"/>
          <w:sz w:val="28"/>
          <w:szCs w:val="28"/>
        </w:rPr>
      </w:pPr>
    </w:p>
    <w:p w14:paraId="00000023" w14:textId="77777777" w:rsidR="00D30001"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ARTICLE I – Organization Name and Purpose</w:t>
      </w:r>
    </w:p>
    <w:p w14:paraId="00000024"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25"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A</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t>The name of this Private Organization (PO) will be the Ansbach Spouse</w:t>
      </w:r>
      <w:r>
        <w:rPr>
          <w:rFonts w:ascii="Times New Roman" w:eastAsia="Times New Roman" w:hAnsi="Times New Roman" w:cs="Times New Roman"/>
          <w:sz w:val="24"/>
          <w:szCs w:val="24"/>
        </w:rPr>
        <w:t>s’</w:t>
      </w:r>
      <w:r>
        <w:rPr>
          <w:rFonts w:ascii="Times New Roman" w:eastAsia="Times New Roman" w:hAnsi="Times New Roman" w:cs="Times New Roman"/>
          <w:color w:val="000000"/>
          <w:sz w:val="24"/>
          <w:szCs w:val="24"/>
        </w:rPr>
        <w:t xml:space="preserve"> and Civilian</w:t>
      </w:r>
      <w:r>
        <w:rPr>
          <w:rFonts w:ascii="Times New Roman" w:eastAsia="Times New Roman" w:hAnsi="Times New Roman" w:cs="Times New Roman"/>
          <w:sz w:val="24"/>
          <w:szCs w:val="24"/>
        </w:rPr>
        <w:t>s’</w:t>
      </w:r>
      <w:r>
        <w:rPr>
          <w:rFonts w:ascii="Times New Roman" w:eastAsia="Times New Roman" w:hAnsi="Times New Roman" w:cs="Times New Roman"/>
          <w:color w:val="000000"/>
          <w:sz w:val="24"/>
          <w:szCs w:val="24"/>
        </w:rPr>
        <w:t xml:space="preserve"> Club, hereafter called the ASCC, and is located in USAG Ansbach, APO AE </w:t>
      </w:r>
      <w:r>
        <w:rPr>
          <w:rFonts w:ascii="Times New Roman" w:eastAsia="Times New Roman" w:hAnsi="Times New Roman" w:cs="Times New Roman"/>
          <w:sz w:val="24"/>
          <w:szCs w:val="24"/>
        </w:rPr>
        <w:t>09250</w:t>
      </w:r>
      <w:r>
        <w:rPr>
          <w:rFonts w:ascii="Times New Roman" w:eastAsia="Times New Roman" w:hAnsi="Times New Roman" w:cs="Times New Roman"/>
          <w:color w:val="000000"/>
          <w:sz w:val="24"/>
          <w:szCs w:val="24"/>
        </w:rPr>
        <w:t>.</w:t>
      </w:r>
    </w:p>
    <w:p w14:paraId="00000026"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27"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B</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 xml:space="preserve">The ASCC is a service organization that supports a variety of activities of a social, cultural, or educational benefit for our membership and financially supports a variety of organizations and individuals within the United States Ansbach Military and the civilian community.  </w:t>
      </w:r>
    </w:p>
    <w:p w14:paraId="00000028"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29" w14:textId="77777777" w:rsidR="00D30001"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ARTICLE II - General Provisions</w:t>
      </w:r>
    </w:p>
    <w:p w14:paraId="0000002A"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2B" w14:textId="5A9DF099"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A</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 xml:space="preserve">The ASCC shall operate with the approval of the USAG Ansbach Garrison Commander, hereinafter referred to as the Approving Authority. This approval is contingent on compliance with the requirements and conditions of all Army regulations, specifically </w:t>
      </w:r>
      <w:proofErr w:type="spellStart"/>
      <w:r>
        <w:rPr>
          <w:rFonts w:ascii="Times New Roman" w:eastAsia="Times New Roman" w:hAnsi="Times New Roman" w:cs="Times New Roman"/>
          <w:color w:val="000000"/>
          <w:sz w:val="24"/>
          <w:szCs w:val="24"/>
        </w:rPr>
        <w:t>DoDI</w:t>
      </w:r>
      <w:proofErr w:type="spellEnd"/>
      <w:r>
        <w:rPr>
          <w:rFonts w:ascii="Times New Roman" w:eastAsia="Times New Roman" w:hAnsi="Times New Roman" w:cs="Times New Roman"/>
          <w:color w:val="000000"/>
          <w:sz w:val="24"/>
          <w:szCs w:val="24"/>
        </w:rPr>
        <w:t xml:space="preserve"> 1000.15 (Private Organization Operating on DoD Installations), AR 600-20 (Army Command Policy), AR 600-29 (</w:t>
      </w:r>
      <w:r>
        <w:rPr>
          <w:rFonts w:ascii="Times New Roman" w:eastAsia="Times New Roman" w:hAnsi="Times New Roman" w:cs="Times New Roman"/>
          <w:sz w:val="24"/>
          <w:szCs w:val="24"/>
        </w:rPr>
        <w:t>Fundraising</w:t>
      </w:r>
      <w:r>
        <w:rPr>
          <w:rFonts w:ascii="Times New Roman" w:eastAsia="Times New Roman" w:hAnsi="Times New Roman" w:cs="Times New Roman"/>
          <w:color w:val="000000"/>
          <w:sz w:val="24"/>
          <w:szCs w:val="24"/>
        </w:rPr>
        <w:t xml:space="preserve"> within the Department of the Army), AR 210-22 (Private Organizations on Department of the Army Installations), AER 210-22 (Private Organization and Fundraising Policy) and any USAG Ansbach Private Organization and Fundraising Policy.</w:t>
      </w:r>
    </w:p>
    <w:p w14:paraId="0000002C"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2D"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B</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The membership or the Approving Authority may discontinue the organization. The Approving Authority may withdraw permission to operate on the Army installation at any time. Notification by either party will be in writing. It should be clearly understood that the Approving Authority has the absolute discretion to determine whether the PO's continued operation is compatible with the Army's interest.</w:t>
      </w:r>
    </w:p>
    <w:p w14:paraId="0000002E"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2F"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C</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This organization is not an instrumentality of the United States, will be self-sustaining, and may not receive financial assistance from the Department of the Army (DA) or any Non-Appropriated Funds (NAF) activity.  This organization will not duplicate or compete with a NAF or Appropriated Funds (AF) activity. Neither the Government nor USAG Ansbach will assume any liability for this organization's debts. The ASCC will reimburse the Army for utility expenses, unless such use is incidental.</w:t>
      </w:r>
    </w:p>
    <w:p w14:paraId="00000030"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31"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D</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This organization does not discriminate in membership on the basis of race, color, religion, national origin, sex, or mental or physical disability.</w:t>
      </w:r>
    </w:p>
    <w:p w14:paraId="00000032"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33"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This organization will neither propagate extremist activities nor advocate violence against others or the violent overthrow of the government. This organization will not seek to deprive individuals of their civil rights.</w:t>
      </w:r>
    </w:p>
    <w:p w14:paraId="00000034"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35"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lastRenderedPageBreak/>
        <w:t>Section F</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All ASCC members, upon joining the organization or renewing membership with the organization</w:t>
      </w:r>
      <w:r w:rsidRPr="0092681D">
        <w:rPr>
          <w:rFonts w:ascii="Times New Roman" w:eastAsia="Times New Roman" w:hAnsi="Times New Roman" w:cs="Times New Roman"/>
          <w:color w:val="000000"/>
          <w:sz w:val="24"/>
          <w:szCs w:val="24"/>
        </w:rPr>
        <w:t xml:space="preserve">, are advised to read the Constitution and Bylaws. All elected and appointed members of the </w:t>
      </w:r>
      <w:r w:rsidRPr="0092681D">
        <w:rPr>
          <w:rFonts w:ascii="Times New Roman" w:eastAsia="Times New Roman" w:hAnsi="Times New Roman" w:cs="Times New Roman"/>
          <w:b/>
          <w:color w:val="000000"/>
          <w:sz w:val="24"/>
          <w:szCs w:val="24"/>
        </w:rPr>
        <w:t xml:space="preserve">Board </w:t>
      </w:r>
      <w:r w:rsidRPr="0092681D">
        <w:rPr>
          <w:rFonts w:ascii="Times New Roman" w:eastAsia="Times New Roman" w:hAnsi="Times New Roman" w:cs="Times New Roman"/>
          <w:b/>
          <w:sz w:val="24"/>
          <w:szCs w:val="24"/>
        </w:rPr>
        <w:t xml:space="preserve">and </w:t>
      </w:r>
      <w:r w:rsidRPr="0092681D">
        <w:rPr>
          <w:rFonts w:ascii="Times New Roman" w:eastAsia="Times New Roman" w:hAnsi="Times New Roman" w:cs="Times New Roman"/>
          <w:b/>
          <w:color w:val="000000"/>
          <w:sz w:val="24"/>
          <w:szCs w:val="24"/>
        </w:rPr>
        <w:t>Advisors</w:t>
      </w:r>
      <w:r>
        <w:rPr>
          <w:rFonts w:ascii="Times New Roman" w:eastAsia="Times New Roman" w:hAnsi="Times New Roman" w:cs="Times New Roman"/>
          <w:color w:val="000000"/>
          <w:sz w:val="24"/>
          <w:szCs w:val="24"/>
        </w:rPr>
        <w:t xml:space="preserve"> are required to read and maintain a copy of the aforementioned documents. </w:t>
      </w:r>
    </w:p>
    <w:p w14:paraId="00000036"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37"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G</w:t>
      </w:r>
      <w:r>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ab/>
      </w:r>
      <w:r w:rsidRPr="0092681D">
        <w:rPr>
          <w:rFonts w:ascii="Times New Roman" w:eastAsia="Times New Roman" w:hAnsi="Times New Roman" w:cs="Times New Roman"/>
          <w:color w:val="000000"/>
          <w:sz w:val="24"/>
          <w:szCs w:val="24"/>
        </w:rPr>
        <w:t xml:space="preserve">All members of ASCC, in accordance with the host nation </w:t>
      </w:r>
      <w:r w:rsidRPr="0092681D">
        <w:rPr>
          <w:rFonts w:ascii="Times New Roman" w:eastAsia="Times New Roman" w:hAnsi="Times New Roman" w:cs="Times New Roman"/>
          <w:b/>
          <w:color w:val="000000"/>
          <w:sz w:val="24"/>
          <w:szCs w:val="24"/>
        </w:rPr>
        <w:t>law</w:t>
      </w:r>
      <w:r w:rsidRPr="0092681D">
        <w:rPr>
          <w:rFonts w:ascii="Times New Roman" w:eastAsia="Times New Roman" w:hAnsi="Times New Roman" w:cs="Times New Roman"/>
          <w:color w:val="000000"/>
          <w:sz w:val="24"/>
          <w:szCs w:val="24"/>
        </w:rPr>
        <w:t xml:space="preserve">, may be personally liable to creditors if the assets of the organization are </w:t>
      </w:r>
      <w:r w:rsidRPr="0092681D">
        <w:rPr>
          <w:rFonts w:ascii="Times New Roman" w:eastAsia="Times New Roman" w:hAnsi="Times New Roman" w:cs="Times New Roman"/>
          <w:b/>
          <w:color w:val="000000"/>
          <w:sz w:val="24"/>
          <w:szCs w:val="24"/>
        </w:rPr>
        <w:t>insufficient</w:t>
      </w:r>
      <w:r w:rsidRPr="0092681D">
        <w:rPr>
          <w:rFonts w:ascii="Times New Roman" w:eastAsia="Times New Roman" w:hAnsi="Times New Roman" w:cs="Times New Roman"/>
          <w:b/>
          <w:sz w:val="24"/>
          <w:szCs w:val="24"/>
        </w:rPr>
        <w:t>,</w:t>
      </w:r>
      <w:r w:rsidRPr="0092681D">
        <w:rPr>
          <w:rFonts w:ascii="Times New Roman" w:eastAsia="Times New Roman" w:hAnsi="Times New Roman" w:cs="Times New Roman"/>
          <w:sz w:val="24"/>
          <w:szCs w:val="24"/>
        </w:rPr>
        <w:t xml:space="preserve"> </w:t>
      </w:r>
      <w:r w:rsidRPr="0092681D">
        <w:rPr>
          <w:rFonts w:ascii="Times New Roman" w:eastAsia="Times New Roman" w:hAnsi="Times New Roman" w:cs="Times New Roman"/>
          <w:color w:val="000000"/>
          <w:sz w:val="24"/>
          <w:szCs w:val="24"/>
        </w:rPr>
        <w:t xml:space="preserve">to discharge any responsibility for the </w:t>
      </w:r>
      <w:r w:rsidRPr="0092681D">
        <w:rPr>
          <w:rFonts w:ascii="Times New Roman" w:eastAsia="Times New Roman" w:hAnsi="Times New Roman" w:cs="Times New Roman"/>
          <w:b/>
          <w:sz w:val="24"/>
          <w:szCs w:val="24"/>
        </w:rPr>
        <w:t>organization's</w:t>
      </w:r>
      <w:r w:rsidRPr="0092681D">
        <w:rPr>
          <w:rFonts w:ascii="Times New Roman" w:eastAsia="Times New Roman" w:hAnsi="Times New Roman" w:cs="Times New Roman"/>
          <w:color w:val="000000"/>
          <w:sz w:val="24"/>
          <w:szCs w:val="24"/>
        </w:rPr>
        <w:t xml:space="preserve"> debts.</w:t>
      </w:r>
    </w:p>
    <w:p w14:paraId="00000038"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39" w14:textId="77777777" w:rsidR="00D30001"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ARTICLE III - Functions/Activities and Operating Procedures</w:t>
      </w:r>
    </w:p>
    <w:p w14:paraId="0000003A"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3B" w14:textId="19AB6AAE"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A</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The ASCC will sponsor and/or support activities for members, which may include but are not limited to: general membership meetings; monthly luncheons; special activities; and internal fundraising activities.</w:t>
      </w:r>
    </w:p>
    <w:p w14:paraId="0000003C"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3D"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B.</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All external fundraising activities must have the written approval of the Approving Authority.</w:t>
      </w:r>
    </w:p>
    <w:p w14:paraId="0000003E"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3F"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C</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Constitutional Amendments</w:t>
      </w:r>
    </w:p>
    <w:p w14:paraId="00000040"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41" w14:textId="77777777" w:rsidR="00D30001"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Proposed amendments to the Constitution shall be submitted in writing to the Executive Board for approval.</w:t>
      </w:r>
    </w:p>
    <w:p w14:paraId="00000042" w14:textId="77777777" w:rsidR="00D30001"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43" w14:textId="77777777" w:rsidR="00D30001"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If the Executive Board does not approve the proposed amendment, upon the petition of at least one-quarter (1/4) of the general membership, it must be submitted to a general meeting of the ASCC for approval or rejection.</w:t>
      </w:r>
    </w:p>
    <w:p w14:paraId="00000044" w14:textId="77777777" w:rsidR="00D30001"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45" w14:textId="77777777" w:rsidR="00D30001"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Upon approval by the Executive Board or successful petition, the articles of the </w:t>
      </w:r>
      <w:r w:rsidRPr="0092681D">
        <w:rPr>
          <w:rFonts w:ascii="Times New Roman" w:eastAsia="Times New Roman" w:hAnsi="Times New Roman" w:cs="Times New Roman"/>
          <w:color w:val="000000"/>
          <w:sz w:val="24"/>
          <w:szCs w:val="24"/>
        </w:rPr>
        <w:t xml:space="preserve">Constitution shall be amended by a two-thirds (2/3) majority of members present at a </w:t>
      </w:r>
      <w:r w:rsidRPr="0092681D">
        <w:rPr>
          <w:rFonts w:ascii="Times New Roman" w:eastAsia="Times New Roman" w:hAnsi="Times New Roman" w:cs="Times New Roman"/>
          <w:b/>
          <w:sz w:val="24"/>
          <w:szCs w:val="24"/>
        </w:rPr>
        <w:t>G</w:t>
      </w:r>
      <w:r w:rsidRPr="0092681D">
        <w:rPr>
          <w:rFonts w:ascii="Times New Roman" w:eastAsia="Times New Roman" w:hAnsi="Times New Roman" w:cs="Times New Roman"/>
          <w:b/>
          <w:color w:val="000000"/>
          <w:sz w:val="24"/>
          <w:szCs w:val="24"/>
        </w:rPr>
        <w:t xml:space="preserve">eneral </w:t>
      </w:r>
      <w:r w:rsidRPr="0092681D">
        <w:rPr>
          <w:rFonts w:ascii="Times New Roman" w:eastAsia="Times New Roman" w:hAnsi="Times New Roman" w:cs="Times New Roman"/>
          <w:b/>
          <w:sz w:val="24"/>
          <w:szCs w:val="24"/>
        </w:rPr>
        <w:t>M</w:t>
      </w:r>
      <w:r w:rsidRPr="0092681D">
        <w:rPr>
          <w:rFonts w:ascii="Times New Roman" w:eastAsia="Times New Roman" w:hAnsi="Times New Roman" w:cs="Times New Roman"/>
          <w:b/>
          <w:color w:val="000000"/>
          <w:sz w:val="24"/>
          <w:szCs w:val="24"/>
        </w:rPr>
        <w:t>embership</w:t>
      </w:r>
      <w:r w:rsidRPr="0092681D">
        <w:rPr>
          <w:rFonts w:ascii="Times New Roman" w:eastAsia="Times New Roman" w:hAnsi="Times New Roman" w:cs="Times New Roman"/>
          <w:color w:val="000000"/>
          <w:sz w:val="24"/>
          <w:szCs w:val="24"/>
        </w:rPr>
        <w:t xml:space="preserve"> meeting</w:t>
      </w:r>
      <w:r>
        <w:rPr>
          <w:rFonts w:ascii="Times New Roman" w:eastAsia="Times New Roman" w:hAnsi="Times New Roman" w:cs="Times New Roman"/>
          <w:color w:val="000000"/>
          <w:sz w:val="24"/>
          <w:szCs w:val="24"/>
        </w:rPr>
        <w:t>, providing that proposed changes be announced to the membership at a previous general membership meeting or by club sponsored media.</w:t>
      </w:r>
    </w:p>
    <w:p w14:paraId="00000046" w14:textId="77777777" w:rsidR="00D30001"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47" w14:textId="77777777" w:rsidR="00D30001"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Amendments to the Constitution shall be submitted to the Approving Authority.</w:t>
      </w:r>
    </w:p>
    <w:p w14:paraId="00000048"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49"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D</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 xml:space="preserve">Bylaws may be adopted, amended or repealed by a simple majority of members present at a General Board meeting, provided that a quorum is present.  Upon approval by the General Board, the Bylaws shall be adopted, amended, or repealed by a two-thirds (2/3) majority of members present at </w:t>
      </w:r>
      <w:r w:rsidRPr="0092681D">
        <w:rPr>
          <w:rFonts w:ascii="Times New Roman" w:eastAsia="Times New Roman" w:hAnsi="Times New Roman" w:cs="Times New Roman"/>
          <w:color w:val="000000"/>
          <w:sz w:val="24"/>
          <w:szCs w:val="24"/>
        </w:rPr>
        <w:t xml:space="preserve">a </w:t>
      </w:r>
      <w:r w:rsidRPr="0092681D">
        <w:rPr>
          <w:rFonts w:ascii="Times New Roman" w:eastAsia="Times New Roman" w:hAnsi="Times New Roman" w:cs="Times New Roman"/>
          <w:b/>
          <w:sz w:val="24"/>
          <w:szCs w:val="24"/>
        </w:rPr>
        <w:t>G</w:t>
      </w:r>
      <w:r w:rsidRPr="0092681D">
        <w:rPr>
          <w:rFonts w:ascii="Times New Roman" w:eastAsia="Times New Roman" w:hAnsi="Times New Roman" w:cs="Times New Roman"/>
          <w:b/>
          <w:color w:val="000000"/>
          <w:sz w:val="24"/>
          <w:szCs w:val="24"/>
        </w:rPr>
        <w:t xml:space="preserve">eneral </w:t>
      </w:r>
      <w:r w:rsidRPr="0092681D">
        <w:rPr>
          <w:rFonts w:ascii="Times New Roman" w:eastAsia="Times New Roman" w:hAnsi="Times New Roman" w:cs="Times New Roman"/>
          <w:b/>
          <w:sz w:val="24"/>
          <w:szCs w:val="24"/>
        </w:rPr>
        <w:t>M</w:t>
      </w:r>
      <w:r w:rsidRPr="0092681D">
        <w:rPr>
          <w:rFonts w:ascii="Times New Roman" w:eastAsia="Times New Roman" w:hAnsi="Times New Roman" w:cs="Times New Roman"/>
          <w:b/>
          <w:color w:val="000000"/>
          <w:sz w:val="24"/>
          <w:szCs w:val="24"/>
        </w:rPr>
        <w:t>embership</w:t>
      </w:r>
      <w:r>
        <w:rPr>
          <w:rFonts w:ascii="Times New Roman" w:eastAsia="Times New Roman" w:hAnsi="Times New Roman" w:cs="Times New Roman"/>
          <w:color w:val="000000"/>
          <w:sz w:val="24"/>
          <w:szCs w:val="24"/>
        </w:rPr>
        <w:t xml:space="preserve"> meeting, provided that proposed changes be announced to the membership at a previous general membership meeting or by club-sponsored media.  Changes to Bylaws shall then be submitted to the Approving Authority. </w:t>
      </w:r>
    </w:p>
    <w:p w14:paraId="0000004A"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4B"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E</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Amendments to the Constitution and Bylaws shall not conflict with Army regulations and/or USAG Ansbach policy letters and/or directives.</w:t>
      </w:r>
    </w:p>
    <w:p w14:paraId="0000004C"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4D"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lastRenderedPageBreak/>
        <w:t>Section F</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 xml:space="preserve">The Constitution will be reviewed every two years or upon request of the President, the </w:t>
      </w:r>
      <w:r w:rsidRPr="0092681D">
        <w:rPr>
          <w:rFonts w:ascii="Times New Roman" w:eastAsia="Times New Roman" w:hAnsi="Times New Roman" w:cs="Times New Roman"/>
          <w:color w:val="000000"/>
          <w:sz w:val="24"/>
          <w:szCs w:val="24"/>
        </w:rPr>
        <w:t xml:space="preserve">Parliamentarian, or at the direction of the Approving Authority. A special committee, appointed by the </w:t>
      </w:r>
      <w:r w:rsidRPr="0092681D">
        <w:rPr>
          <w:rFonts w:ascii="Times New Roman" w:eastAsia="Times New Roman" w:hAnsi="Times New Roman" w:cs="Times New Roman"/>
          <w:b/>
          <w:sz w:val="24"/>
          <w:szCs w:val="24"/>
        </w:rPr>
        <w:t>P</w:t>
      </w:r>
      <w:r w:rsidRPr="0092681D">
        <w:rPr>
          <w:rFonts w:ascii="Times New Roman" w:eastAsia="Times New Roman" w:hAnsi="Times New Roman" w:cs="Times New Roman"/>
          <w:b/>
          <w:color w:val="000000"/>
          <w:sz w:val="24"/>
          <w:szCs w:val="24"/>
        </w:rPr>
        <w:t>resident</w:t>
      </w:r>
      <w:r w:rsidRPr="0092681D">
        <w:rPr>
          <w:rFonts w:ascii="Times New Roman" w:eastAsia="Times New Roman" w:hAnsi="Times New Roman" w:cs="Times New Roman"/>
          <w:color w:val="000000"/>
          <w:sz w:val="24"/>
          <w:szCs w:val="24"/>
        </w:rPr>
        <w:t xml:space="preserve"> and chaired by the </w:t>
      </w:r>
      <w:r w:rsidRPr="0092681D">
        <w:rPr>
          <w:rFonts w:ascii="Times New Roman" w:eastAsia="Times New Roman" w:hAnsi="Times New Roman" w:cs="Times New Roman"/>
          <w:b/>
          <w:sz w:val="24"/>
          <w:szCs w:val="24"/>
        </w:rPr>
        <w:t>P</w:t>
      </w:r>
      <w:r w:rsidRPr="0092681D">
        <w:rPr>
          <w:rFonts w:ascii="Times New Roman" w:eastAsia="Times New Roman" w:hAnsi="Times New Roman" w:cs="Times New Roman"/>
          <w:color w:val="000000"/>
          <w:sz w:val="24"/>
          <w:szCs w:val="24"/>
        </w:rPr>
        <w:t xml:space="preserve">arliamentarian will review the Constitution and the accompanying Bylaws. The committee's report will first be presented to the General Board, followed by presentation to the </w:t>
      </w:r>
      <w:r w:rsidRPr="0092681D">
        <w:rPr>
          <w:rFonts w:ascii="Times New Roman" w:eastAsia="Times New Roman" w:hAnsi="Times New Roman" w:cs="Times New Roman"/>
          <w:b/>
          <w:sz w:val="24"/>
          <w:szCs w:val="24"/>
        </w:rPr>
        <w:t>G</w:t>
      </w:r>
      <w:r w:rsidRPr="0092681D">
        <w:rPr>
          <w:rFonts w:ascii="Times New Roman" w:eastAsia="Times New Roman" w:hAnsi="Times New Roman" w:cs="Times New Roman"/>
          <w:b/>
          <w:color w:val="000000"/>
          <w:sz w:val="24"/>
          <w:szCs w:val="24"/>
        </w:rPr>
        <w:t xml:space="preserve">eneral </w:t>
      </w:r>
      <w:r w:rsidRPr="0092681D">
        <w:rPr>
          <w:rFonts w:ascii="Times New Roman" w:eastAsia="Times New Roman" w:hAnsi="Times New Roman" w:cs="Times New Roman"/>
          <w:b/>
          <w:sz w:val="24"/>
          <w:szCs w:val="24"/>
        </w:rPr>
        <w:t>M</w:t>
      </w:r>
      <w:r w:rsidRPr="0092681D">
        <w:rPr>
          <w:rFonts w:ascii="Times New Roman" w:eastAsia="Times New Roman" w:hAnsi="Times New Roman" w:cs="Times New Roman"/>
          <w:b/>
          <w:color w:val="000000"/>
          <w:sz w:val="24"/>
          <w:szCs w:val="24"/>
        </w:rPr>
        <w:t>embership</w:t>
      </w:r>
      <w:r w:rsidRPr="0092681D">
        <w:rPr>
          <w:rFonts w:ascii="Times New Roman" w:eastAsia="Times New Roman" w:hAnsi="Times New Roman" w:cs="Times New Roman"/>
          <w:color w:val="000000"/>
          <w:sz w:val="24"/>
          <w:szCs w:val="24"/>
        </w:rPr>
        <w:t>.</w:t>
      </w:r>
    </w:p>
    <w:p w14:paraId="0000004E"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4F"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G</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The Executive Board shall provide copies of all required documents as defined in AR 210-22, paragraph 2-1(c) to include minutes, financial statements, and audits, to the Approving Authority.</w:t>
      </w:r>
    </w:p>
    <w:p w14:paraId="00000050" w14:textId="77777777" w:rsidR="00D30001" w:rsidRDefault="00D30001">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14:paraId="00000051" w14:textId="77777777" w:rsidR="00D30001"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ARTICLE IV – Membership</w:t>
      </w:r>
    </w:p>
    <w:p w14:paraId="00000052"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53"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A</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The ASCC membership shall consist of Active, Honorary, and Associate members.</w:t>
      </w:r>
    </w:p>
    <w:p w14:paraId="00000054"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55"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 Active membership</w:t>
      </w:r>
      <w:r w:rsidRPr="0092681D">
        <w:rPr>
          <w:rFonts w:ascii="Times New Roman" w:eastAsia="Times New Roman" w:hAnsi="Times New Roman" w:cs="Times New Roman"/>
          <w:color w:val="000000"/>
          <w:sz w:val="24"/>
          <w:szCs w:val="24"/>
        </w:rPr>
        <w:t xml:space="preserve">: Active membership is open to all </w:t>
      </w:r>
      <w:r w:rsidRPr="0092681D">
        <w:rPr>
          <w:rFonts w:ascii="Times New Roman" w:eastAsia="Times New Roman" w:hAnsi="Times New Roman" w:cs="Times New Roman"/>
          <w:b/>
          <w:sz w:val="24"/>
          <w:szCs w:val="24"/>
        </w:rPr>
        <w:t>spouses and family members age 18 and above of</w:t>
      </w:r>
      <w:r w:rsidRPr="0092681D">
        <w:rPr>
          <w:rFonts w:ascii="Times New Roman" w:eastAsia="Times New Roman" w:hAnsi="Times New Roman" w:cs="Times New Roman"/>
          <w:sz w:val="24"/>
          <w:szCs w:val="24"/>
        </w:rPr>
        <w:t xml:space="preserve"> </w:t>
      </w:r>
      <w:r w:rsidRPr="0092681D">
        <w:rPr>
          <w:rFonts w:ascii="Times New Roman" w:eastAsia="Times New Roman" w:hAnsi="Times New Roman" w:cs="Times New Roman"/>
          <w:color w:val="000000"/>
          <w:sz w:val="24"/>
          <w:szCs w:val="24"/>
        </w:rPr>
        <w:t>US Military ID card holders and all US-sponsored foreign liaison personnel, their spouses and family members age 18 and above and Civilian ID card holders, their spouses and family members age 18 and above. Active members are entitled to vote, hold office (elected and appointed), and participate in all ASCC activities. Active duty and civilian employee members’ club activities must be in conformance with the Joint Ethics Regulation</w:t>
      </w:r>
      <w:r w:rsidRPr="0092681D">
        <w:rPr>
          <w:rFonts w:ascii="Times New Roman" w:eastAsia="Times New Roman" w:hAnsi="Times New Roman" w:cs="Times New Roman"/>
          <w:sz w:val="24"/>
          <w:szCs w:val="24"/>
        </w:rPr>
        <w:t xml:space="preserve"> (JER) DOD5500.7-R.</w:t>
      </w:r>
    </w:p>
    <w:p w14:paraId="00000056"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sz w:val="24"/>
          <w:szCs w:val="24"/>
        </w:rPr>
      </w:pPr>
    </w:p>
    <w:p w14:paraId="00000057"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2. Honorary membership: Honorary membership may be extended at the pleasure of the Executive Board.  The number of Honorary Members shall not exceed five percent (5%) of the total membership. Honorary Members shall have no vote or hold office and shall not be required to pay dues. This membership does not refer to </w:t>
      </w:r>
      <w:r w:rsidRPr="0092681D">
        <w:rPr>
          <w:rFonts w:ascii="Times New Roman" w:eastAsia="Times New Roman" w:hAnsi="Times New Roman" w:cs="Times New Roman"/>
          <w:b/>
          <w:sz w:val="24"/>
          <w:szCs w:val="24"/>
        </w:rPr>
        <w:t>Advisors</w:t>
      </w:r>
      <w:r w:rsidRPr="0092681D">
        <w:rPr>
          <w:rFonts w:ascii="Times New Roman" w:eastAsia="Times New Roman" w:hAnsi="Times New Roman" w:cs="Times New Roman"/>
          <w:sz w:val="24"/>
          <w:szCs w:val="24"/>
        </w:rPr>
        <w:t>.</w:t>
      </w:r>
    </w:p>
    <w:p w14:paraId="00000058"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59" w14:textId="77777777" w:rsidR="00D30001"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3. Associate membership: Associate membership may be extended to international forces and US </w:t>
      </w:r>
      <w:r w:rsidRPr="0092681D">
        <w:rPr>
          <w:rFonts w:ascii="Times New Roman" w:eastAsia="Times New Roman" w:hAnsi="Times New Roman" w:cs="Times New Roman"/>
          <w:b/>
          <w:sz w:val="24"/>
          <w:szCs w:val="24"/>
        </w:rPr>
        <w:t>citizens</w:t>
      </w:r>
      <w:r w:rsidRPr="0092681D">
        <w:rPr>
          <w:rFonts w:ascii="Times New Roman" w:eastAsia="Times New Roman" w:hAnsi="Times New Roman" w:cs="Times New Roman"/>
          <w:color w:val="000000"/>
          <w:sz w:val="24"/>
          <w:szCs w:val="24"/>
        </w:rPr>
        <w:t>, non-US Military ID card holders and their spouses and family members above 18 years of age. Associate membership may also be extended to others at the discretion of the Executive Board. Associate members shall be required</w:t>
      </w:r>
      <w:r>
        <w:rPr>
          <w:rFonts w:ascii="Times New Roman" w:eastAsia="Times New Roman" w:hAnsi="Times New Roman" w:cs="Times New Roman"/>
          <w:color w:val="000000"/>
          <w:sz w:val="24"/>
          <w:szCs w:val="24"/>
        </w:rPr>
        <w:t xml:space="preserve"> to pay dues and have the right to vote but may not serve in an elected or appointed position.  The number of Associate Members shall not exceed forty-nine percent (49%) of the total membership.</w:t>
      </w:r>
    </w:p>
    <w:p w14:paraId="0000005A"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5B"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B</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Any eligible person shall be considered a member of the ASCC after:</w:t>
      </w:r>
    </w:p>
    <w:p w14:paraId="0000005C"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5D" w14:textId="77777777" w:rsidR="00D30001"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Compliance with Article II, Sections D-F.</w:t>
      </w:r>
    </w:p>
    <w:p w14:paraId="0000005E" w14:textId="77777777" w:rsidR="00D30001"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5F" w14:textId="77777777" w:rsidR="00D30001"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Completion of an application for membership, which shall be available at every general membership meeting.</w:t>
      </w:r>
    </w:p>
    <w:p w14:paraId="00000060" w14:textId="77777777" w:rsidR="00D30001"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61" w14:textId="77777777" w:rsidR="00D30001"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Payment of dues, if required.</w:t>
      </w:r>
    </w:p>
    <w:p w14:paraId="00000062"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63"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lastRenderedPageBreak/>
        <w:t>Section C</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Pr>
          <w:rFonts w:ascii="Times New Roman" w:eastAsia="Times New Roman" w:hAnsi="Times New Roman" w:cs="Times New Roman"/>
          <w:sz w:val="24"/>
          <w:szCs w:val="24"/>
        </w:rPr>
        <w:t xml:space="preserve">Membership is voluntary and may be terminated for the duration of the club year by written request of the member or </w:t>
      </w:r>
      <w:r w:rsidRPr="0092681D">
        <w:rPr>
          <w:rFonts w:ascii="Times New Roman" w:eastAsia="Times New Roman" w:hAnsi="Times New Roman" w:cs="Times New Roman"/>
          <w:sz w:val="24"/>
          <w:szCs w:val="24"/>
        </w:rPr>
        <w:t xml:space="preserve">the </w:t>
      </w:r>
      <w:r w:rsidRPr="0092681D">
        <w:rPr>
          <w:rFonts w:ascii="Times New Roman" w:eastAsia="Times New Roman" w:hAnsi="Times New Roman" w:cs="Times New Roman"/>
          <w:b/>
          <w:sz w:val="24"/>
          <w:szCs w:val="24"/>
        </w:rPr>
        <w:t>Executive Board</w:t>
      </w:r>
      <w:r w:rsidRPr="0092681D">
        <w:rPr>
          <w:rFonts w:ascii="Times New Roman" w:eastAsia="Times New Roman" w:hAnsi="Times New Roman" w:cs="Times New Roman"/>
          <w:sz w:val="24"/>
          <w:szCs w:val="24"/>
        </w:rPr>
        <w:t>. Membership dues will not be refunded.</w:t>
      </w:r>
    </w:p>
    <w:p w14:paraId="00000064" w14:textId="77777777" w:rsidR="00D30001"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65"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sz w:val="24"/>
          <w:szCs w:val="24"/>
        </w:rPr>
      </w:pPr>
    </w:p>
    <w:p w14:paraId="00000066"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67"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D</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r>
      <w:r w:rsidRPr="0092681D">
        <w:rPr>
          <w:rFonts w:ascii="Times New Roman" w:eastAsia="Times New Roman" w:hAnsi="Times New Roman" w:cs="Times New Roman"/>
          <w:color w:val="000000"/>
          <w:sz w:val="24"/>
          <w:szCs w:val="24"/>
        </w:rPr>
        <w:t xml:space="preserve">Persons eligible for membership in the ASCC may attend only one (1) </w:t>
      </w:r>
      <w:r w:rsidRPr="0092681D">
        <w:rPr>
          <w:rFonts w:ascii="Times New Roman" w:eastAsia="Times New Roman" w:hAnsi="Times New Roman" w:cs="Times New Roman"/>
          <w:b/>
          <w:color w:val="000000"/>
          <w:sz w:val="24"/>
          <w:szCs w:val="24"/>
        </w:rPr>
        <w:t>mem</w:t>
      </w:r>
      <w:r w:rsidRPr="0092681D">
        <w:rPr>
          <w:rFonts w:ascii="Times New Roman" w:eastAsia="Times New Roman" w:hAnsi="Times New Roman" w:cs="Times New Roman"/>
          <w:b/>
          <w:sz w:val="24"/>
          <w:szCs w:val="24"/>
        </w:rPr>
        <w:t>bers-only</w:t>
      </w:r>
      <w:r w:rsidRPr="0092681D">
        <w:rPr>
          <w:rFonts w:ascii="Times New Roman" w:eastAsia="Times New Roman" w:hAnsi="Times New Roman" w:cs="Times New Roman"/>
          <w:sz w:val="24"/>
          <w:szCs w:val="24"/>
        </w:rPr>
        <w:t xml:space="preserve"> </w:t>
      </w:r>
      <w:r w:rsidRPr="0092681D">
        <w:rPr>
          <w:rFonts w:ascii="Times New Roman" w:eastAsia="Times New Roman" w:hAnsi="Times New Roman" w:cs="Times New Roman"/>
          <w:color w:val="000000"/>
          <w:sz w:val="24"/>
          <w:szCs w:val="24"/>
        </w:rPr>
        <w:t>activity as defined in Article III, Section A of the Constitution as a guest. Thereafter, persons must be members of ASCC.</w:t>
      </w:r>
    </w:p>
    <w:p w14:paraId="00000068"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69"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E</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 xml:space="preserve">Any current members affected by changes to membership eligibility during the club year will be offered continued membership for the duration of the club year. </w:t>
      </w:r>
    </w:p>
    <w:p w14:paraId="0000006A"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6B"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F.</w:t>
      </w:r>
      <w:r w:rsidRPr="0092681D">
        <w:rPr>
          <w:rFonts w:ascii="Times New Roman" w:eastAsia="Times New Roman" w:hAnsi="Times New Roman" w:cs="Times New Roman"/>
          <w:color w:val="000000"/>
          <w:sz w:val="24"/>
          <w:szCs w:val="24"/>
        </w:rPr>
        <w:tab/>
        <w:t xml:space="preserve">A reservation for an ASCC function constitutes an agreement to </w:t>
      </w:r>
      <w:r w:rsidRPr="0092681D">
        <w:rPr>
          <w:rFonts w:ascii="Times New Roman" w:eastAsia="Times New Roman" w:hAnsi="Times New Roman" w:cs="Times New Roman"/>
          <w:b/>
          <w:color w:val="000000"/>
          <w:sz w:val="24"/>
          <w:szCs w:val="24"/>
        </w:rPr>
        <w:t xml:space="preserve">pay the full cost </w:t>
      </w:r>
      <w:r w:rsidRPr="0092681D">
        <w:rPr>
          <w:rFonts w:ascii="Times New Roman" w:eastAsia="Times New Roman" w:hAnsi="Times New Roman" w:cs="Times New Roman"/>
          <w:b/>
          <w:sz w:val="24"/>
          <w:szCs w:val="24"/>
        </w:rPr>
        <w:t>on the agreed upon due date, or the date of the function, whichever comes first</w:t>
      </w:r>
      <w:r w:rsidRPr="0092681D">
        <w:rPr>
          <w:rFonts w:ascii="Times New Roman" w:eastAsia="Times New Roman" w:hAnsi="Times New Roman" w:cs="Times New Roman"/>
          <w:b/>
          <w:color w:val="000000"/>
          <w:sz w:val="24"/>
          <w:szCs w:val="24"/>
        </w:rPr>
        <w:t>.</w:t>
      </w:r>
      <w:r w:rsidRPr="0092681D">
        <w:rPr>
          <w:rFonts w:ascii="Times New Roman" w:eastAsia="Times New Roman" w:hAnsi="Times New Roman" w:cs="Times New Roman"/>
          <w:color w:val="000000"/>
          <w:sz w:val="24"/>
          <w:szCs w:val="24"/>
        </w:rPr>
        <w:t xml:space="preserve"> Failure to comply with this requirement shall result in a suspension of reservation privileges for functions until the outstanding balance is paid in full. </w:t>
      </w:r>
    </w:p>
    <w:p w14:paraId="0000006C"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6D" w14:textId="77777777" w:rsidR="00D30001" w:rsidRPr="0092681D"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92681D">
        <w:rPr>
          <w:rFonts w:ascii="Times New Roman" w:eastAsia="Times New Roman" w:hAnsi="Times New Roman" w:cs="Times New Roman"/>
          <w:b/>
          <w:color w:val="000000"/>
          <w:sz w:val="24"/>
          <w:szCs w:val="24"/>
        </w:rPr>
        <w:t>ARTICLE V - Officers and Governing Bodies</w:t>
      </w:r>
    </w:p>
    <w:p w14:paraId="0000006E"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6F"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A</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The governing body of the ASCC shall be the</w:t>
      </w:r>
      <w:r w:rsidRPr="0092681D">
        <w:rPr>
          <w:rFonts w:ascii="Times New Roman" w:eastAsia="Times New Roman" w:hAnsi="Times New Roman" w:cs="Times New Roman"/>
          <w:sz w:val="24"/>
          <w:szCs w:val="24"/>
        </w:rPr>
        <w:t xml:space="preserve"> </w:t>
      </w:r>
      <w:r w:rsidRPr="0092681D">
        <w:rPr>
          <w:rFonts w:ascii="Times New Roman" w:eastAsia="Times New Roman" w:hAnsi="Times New Roman" w:cs="Times New Roman"/>
          <w:b/>
          <w:sz w:val="24"/>
          <w:szCs w:val="24"/>
        </w:rPr>
        <w:t>General Board</w:t>
      </w:r>
      <w:r w:rsidRPr="0092681D">
        <w:rPr>
          <w:rFonts w:ascii="Times New Roman" w:eastAsia="Times New Roman" w:hAnsi="Times New Roman" w:cs="Times New Roman"/>
          <w:color w:val="000000"/>
          <w:sz w:val="24"/>
          <w:szCs w:val="24"/>
        </w:rPr>
        <w:t>, which consists of:</w:t>
      </w:r>
    </w:p>
    <w:p w14:paraId="00000070"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71" w14:textId="77777777" w:rsidR="00D30001" w:rsidRDefault="00982D1D">
      <w:pPr>
        <w:pBdr>
          <w:top w:val="nil"/>
          <w:left w:val="nil"/>
          <w:bottom w:val="nil"/>
          <w:right w:val="nil"/>
          <w:between w:val="nil"/>
        </w:pBdr>
        <w:spacing w:after="0" w:line="240" w:lineRule="auto"/>
        <w:ind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The Executive </w:t>
      </w:r>
      <w:r>
        <w:rPr>
          <w:rFonts w:ascii="Times New Roman" w:eastAsia="Times New Roman" w:hAnsi="Times New Roman" w:cs="Times New Roman"/>
          <w:sz w:val="24"/>
          <w:szCs w:val="24"/>
        </w:rPr>
        <w:t>Committee</w:t>
      </w:r>
      <w:r>
        <w:rPr>
          <w:rFonts w:ascii="Times New Roman" w:eastAsia="Times New Roman" w:hAnsi="Times New Roman" w:cs="Times New Roman"/>
          <w:color w:val="000000"/>
          <w:sz w:val="24"/>
          <w:szCs w:val="24"/>
        </w:rPr>
        <w:t xml:space="preserve"> composed of:</w:t>
      </w:r>
    </w:p>
    <w:p w14:paraId="00000072" w14:textId="77777777" w:rsidR="00D30001" w:rsidRDefault="00982D1D">
      <w:pPr>
        <w:pBdr>
          <w:top w:val="nil"/>
          <w:left w:val="nil"/>
          <w:bottom w:val="nil"/>
          <w:right w:val="nil"/>
          <w:between w:val="nil"/>
        </w:pBdr>
        <w:spacing w:after="0" w:line="240" w:lineRule="auto"/>
        <w:ind w:left="720"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 The Elected Officers:</w:t>
      </w:r>
    </w:p>
    <w:p w14:paraId="00000073" w14:textId="77777777" w:rsidR="00D30001" w:rsidRDefault="00982D1D">
      <w:pPr>
        <w:pBdr>
          <w:top w:val="nil"/>
          <w:left w:val="nil"/>
          <w:bottom w:val="nil"/>
          <w:right w:val="nil"/>
          <w:between w:val="nil"/>
        </w:pBdr>
        <w:spacing w:after="0" w:line="240" w:lineRule="auto"/>
        <w:ind w:left="1440"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President</w:t>
      </w:r>
    </w:p>
    <w:p w14:paraId="00000074" w14:textId="77777777" w:rsidR="00D30001" w:rsidRDefault="00982D1D">
      <w:pPr>
        <w:pBdr>
          <w:top w:val="nil"/>
          <w:left w:val="nil"/>
          <w:bottom w:val="nil"/>
          <w:right w:val="nil"/>
          <w:between w:val="nil"/>
        </w:pBdr>
        <w:spacing w:after="0" w:line="240" w:lineRule="auto"/>
        <w:ind w:left="1440"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1st Vice President</w:t>
      </w:r>
    </w:p>
    <w:p w14:paraId="00000075" w14:textId="77777777" w:rsidR="00D30001" w:rsidRDefault="00982D1D">
      <w:pPr>
        <w:pBdr>
          <w:top w:val="nil"/>
          <w:left w:val="nil"/>
          <w:bottom w:val="nil"/>
          <w:right w:val="nil"/>
          <w:between w:val="nil"/>
        </w:pBdr>
        <w:spacing w:after="0" w:line="240" w:lineRule="auto"/>
        <w:ind w:left="1440"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2nd Vice President</w:t>
      </w:r>
    </w:p>
    <w:p w14:paraId="00000076" w14:textId="77777777" w:rsidR="00D30001" w:rsidRPr="0092681D" w:rsidRDefault="00982D1D">
      <w:pPr>
        <w:pBdr>
          <w:top w:val="nil"/>
          <w:left w:val="nil"/>
          <w:bottom w:val="nil"/>
          <w:right w:val="nil"/>
          <w:between w:val="nil"/>
        </w:pBdr>
        <w:spacing w:after="0" w:line="240" w:lineRule="auto"/>
        <w:ind w:left="1440" w:firstLine="72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w:t>
      </w:r>
      <w:r w:rsidRPr="0092681D">
        <w:rPr>
          <w:rFonts w:ascii="Times New Roman" w:eastAsia="Times New Roman" w:hAnsi="Times New Roman" w:cs="Times New Roman"/>
          <w:color w:val="000000"/>
          <w:sz w:val="24"/>
          <w:szCs w:val="24"/>
        </w:rPr>
        <w:t>Secretary</w:t>
      </w:r>
    </w:p>
    <w:p w14:paraId="00000077" w14:textId="77777777" w:rsidR="00D30001" w:rsidRPr="0092681D" w:rsidRDefault="00982D1D">
      <w:pPr>
        <w:pBdr>
          <w:top w:val="nil"/>
          <w:left w:val="nil"/>
          <w:bottom w:val="nil"/>
          <w:right w:val="nil"/>
          <w:between w:val="nil"/>
        </w:pBdr>
        <w:spacing w:after="0" w:line="240" w:lineRule="auto"/>
        <w:ind w:left="1440" w:firstLine="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5. Treasurer</w:t>
      </w:r>
    </w:p>
    <w:p w14:paraId="00000078" w14:textId="77777777" w:rsidR="00D30001" w:rsidRPr="0092681D" w:rsidRDefault="00982D1D">
      <w:pPr>
        <w:pBdr>
          <w:top w:val="nil"/>
          <w:left w:val="nil"/>
          <w:bottom w:val="nil"/>
          <w:right w:val="nil"/>
          <w:between w:val="nil"/>
        </w:pBdr>
        <w:spacing w:after="0" w:line="240" w:lineRule="auto"/>
        <w:ind w:left="144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b. The Appointed Officer, Parliamentarian</w:t>
      </w:r>
    </w:p>
    <w:p w14:paraId="00000079" w14:textId="77777777" w:rsidR="00D30001" w:rsidRPr="0092681D" w:rsidRDefault="00982D1D">
      <w:pPr>
        <w:pBdr>
          <w:top w:val="nil"/>
          <w:left w:val="nil"/>
          <w:bottom w:val="nil"/>
          <w:right w:val="nil"/>
          <w:between w:val="nil"/>
        </w:pBdr>
        <w:spacing w:after="0" w:line="240" w:lineRule="auto"/>
        <w:ind w:left="1440"/>
        <w:rPr>
          <w:rFonts w:ascii="Times New Roman" w:eastAsia="Times New Roman" w:hAnsi="Times New Roman" w:cs="Times New Roman"/>
          <w:b/>
          <w:color w:val="000000"/>
          <w:sz w:val="24"/>
          <w:szCs w:val="24"/>
        </w:rPr>
      </w:pPr>
      <w:r w:rsidRPr="0092681D">
        <w:rPr>
          <w:rFonts w:ascii="Times New Roman" w:eastAsia="Times New Roman" w:hAnsi="Times New Roman" w:cs="Times New Roman"/>
          <w:b/>
          <w:sz w:val="24"/>
          <w:szCs w:val="24"/>
        </w:rPr>
        <w:t>c</w:t>
      </w:r>
      <w:r w:rsidRPr="0092681D">
        <w:rPr>
          <w:rFonts w:ascii="Times New Roman" w:eastAsia="Times New Roman" w:hAnsi="Times New Roman" w:cs="Times New Roman"/>
          <w:b/>
          <w:color w:val="000000"/>
          <w:sz w:val="24"/>
          <w:szCs w:val="24"/>
        </w:rPr>
        <w:t>. Advisors</w:t>
      </w:r>
    </w:p>
    <w:p w14:paraId="0000007A" w14:textId="77777777" w:rsidR="00D30001" w:rsidRPr="0092681D" w:rsidRDefault="00982D1D">
      <w:pPr>
        <w:pBdr>
          <w:top w:val="nil"/>
          <w:left w:val="nil"/>
          <w:bottom w:val="nil"/>
          <w:right w:val="nil"/>
          <w:between w:val="nil"/>
        </w:pBdr>
        <w:spacing w:after="0" w:line="240" w:lineRule="auto"/>
        <w:ind w:left="1440"/>
        <w:rPr>
          <w:rFonts w:ascii="Times New Roman" w:eastAsia="Times New Roman" w:hAnsi="Times New Roman" w:cs="Times New Roman"/>
          <w:b/>
          <w:sz w:val="24"/>
          <w:szCs w:val="24"/>
        </w:rPr>
      </w:pPr>
      <w:r w:rsidRPr="0092681D">
        <w:rPr>
          <w:rFonts w:ascii="Times New Roman" w:eastAsia="Times New Roman" w:hAnsi="Times New Roman" w:cs="Times New Roman"/>
          <w:b/>
          <w:sz w:val="24"/>
          <w:szCs w:val="24"/>
        </w:rPr>
        <w:t xml:space="preserve">d. Unit Representatives </w:t>
      </w:r>
    </w:p>
    <w:p w14:paraId="0000007B" w14:textId="77777777" w:rsidR="00D30001" w:rsidRPr="0092681D" w:rsidRDefault="00982D1D">
      <w:pPr>
        <w:pBdr>
          <w:top w:val="nil"/>
          <w:left w:val="nil"/>
          <w:bottom w:val="nil"/>
          <w:right w:val="nil"/>
          <w:between w:val="nil"/>
        </w:pBdr>
        <w:spacing w:after="0" w:line="240" w:lineRule="auto"/>
        <w:ind w:left="144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e. Each committee member shall have one vote with the exception of the </w:t>
      </w:r>
      <w:r w:rsidRPr="0092681D">
        <w:rPr>
          <w:rFonts w:ascii="Times New Roman" w:eastAsia="Times New Roman" w:hAnsi="Times New Roman" w:cs="Times New Roman"/>
          <w:b/>
          <w:sz w:val="24"/>
          <w:szCs w:val="24"/>
        </w:rPr>
        <w:t>Advisors, Unit Representatives</w:t>
      </w:r>
      <w:r w:rsidRPr="0092681D">
        <w:rPr>
          <w:rFonts w:ascii="Times New Roman" w:eastAsia="Times New Roman" w:hAnsi="Times New Roman" w:cs="Times New Roman"/>
          <w:b/>
          <w:color w:val="000000"/>
          <w:sz w:val="24"/>
          <w:szCs w:val="24"/>
        </w:rPr>
        <w:t>, and Parliamentarian</w:t>
      </w:r>
      <w:r w:rsidRPr="0092681D">
        <w:rPr>
          <w:rFonts w:ascii="Times New Roman" w:eastAsia="Times New Roman" w:hAnsi="Times New Roman" w:cs="Times New Roman"/>
          <w:color w:val="000000"/>
          <w:sz w:val="24"/>
          <w:szCs w:val="24"/>
        </w:rPr>
        <w:t>, which will be non-voting members. Additionally, the President will vote only in case of a tie.</w:t>
      </w:r>
    </w:p>
    <w:p w14:paraId="0000007C"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7D"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2. Standing Committee Chairs, as listed in the Bylaws, shall have one vote.</w:t>
      </w:r>
    </w:p>
    <w:p w14:paraId="0000007E"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7F"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B</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r>
      <w:r w:rsidRPr="0092681D">
        <w:rPr>
          <w:rFonts w:ascii="Times New Roman" w:eastAsia="Times New Roman" w:hAnsi="Times New Roman" w:cs="Times New Roman"/>
          <w:b/>
          <w:color w:val="000000"/>
          <w:sz w:val="24"/>
          <w:szCs w:val="24"/>
        </w:rPr>
        <w:t xml:space="preserve">The </w:t>
      </w:r>
      <w:r w:rsidRPr="0092681D">
        <w:rPr>
          <w:rFonts w:ascii="Times New Roman" w:eastAsia="Times New Roman" w:hAnsi="Times New Roman" w:cs="Times New Roman"/>
          <w:b/>
          <w:sz w:val="24"/>
          <w:szCs w:val="24"/>
        </w:rPr>
        <w:t xml:space="preserve">Advisors </w:t>
      </w:r>
      <w:r w:rsidRPr="0092681D">
        <w:rPr>
          <w:rFonts w:ascii="Times New Roman" w:eastAsia="Times New Roman" w:hAnsi="Times New Roman" w:cs="Times New Roman"/>
          <w:color w:val="000000"/>
          <w:sz w:val="24"/>
          <w:szCs w:val="24"/>
        </w:rPr>
        <w:t>shall consist of the following:</w:t>
      </w:r>
    </w:p>
    <w:p w14:paraId="00000080"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81"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1. The spouse of the Garrison Commander and the spouse of the 12th CAB Commander shall be invited to serve as </w:t>
      </w:r>
      <w:r w:rsidRPr="0092681D">
        <w:rPr>
          <w:rFonts w:ascii="Times New Roman" w:eastAsia="Times New Roman" w:hAnsi="Times New Roman" w:cs="Times New Roman"/>
          <w:b/>
          <w:sz w:val="24"/>
          <w:szCs w:val="24"/>
        </w:rPr>
        <w:t>Advisors</w:t>
      </w:r>
      <w:r w:rsidRPr="0092681D">
        <w:rPr>
          <w:rFonts w:ascii="Times New Roman" w:eastAsia="Times New Roman" w:hAnsi="Times New Roman" w:cs="Times New Roman"/>
          <w:color w:val="000000"/>
          <w:sz w:val="24"/>
          <w:szCs w:val="24"/>
        </w:rPr>
        <w:t xml:space="preserve">. </w:t>
      </w:r>
    </w:p>
    <w:p w14:paraId="00000082"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83" w14:textId="77777777" w:rsidR="00D30001" w:rsidRDefault="00982D1D">
      <w:pPr>
        <w:pBdr>
          <w:top w:val="nil"/>
          <w:left w:val="nil"/>
          <w:bottom w:val="nil"/>
          <w:right w:val="nil"/>
          <w:between w:val="nil"/>
        </w:pBdr>
        <w:spacing w:after="0" w:line="240" w:lineRule="auto"/>
        <w:ind w:left="720"/>
        <w:rPr>
          <w:rFonts w:ascii="Times New Roman" w:eastAsia="Times New Roman" w:hAnsi="Times New Roman" w:cs="Times New Roman"/>
          <w:strike/>
          <w:color w:val="FF0000"/>
          <w:sz w:val="24"/>
          <w:szCs w:val="24"/>
        </w:rPr>
      </w:pPr>
      <w:r w:rsidRPr="0092681D">
        <w:rPr>
          <w:rFonts w:ascii="Times New Roman" w:eastAsia="Times New Roman" w:hAnsi="Times New Roman" w:cs="Times New Roman"/>
          <w:color w:val="000000"/>
          <w:sz w:val="24"/>
          <w:szCs w:val="24"/>
        </w:rPr>
        <w:t xml:space="preserve">2. With the assistance of </w:t>
      </w:r>
      <w:r w:rsidRPr="0092681D">
        <w:rPr>
          <w:rFonts w:ascii="Times New Roman" w:eastAsia="Times New Roman" w:hAnsi="Times New Roman" w:cs="Times New Roman"/>
          <w:b/>
          <w:sz w:val="24"/>
          <w:szCs w:val="24"/>
        </w:rPr>
        <w:t>Advisors</w:t>
      </w:r>
      <w:r w:rsidRPr="0092681D">
        <w:rPr>
          <w:rFonts w:ascii="Times New Roman" w:eastAsia="Times New Roman" w:hAnsi="Times New Roman" w:cs="Times New Roman"/>
          <w:sz w:val="24"/>
          <w:szCs w:val="24"/>
        </w:rPr>
        <w:t>,</w:t>
      </w:r>
      <w:r w:rsidRPr="0092681D">
        <w:rPr>
          <w:rFonts w:ascii="Times New Roman" w:eastAsia="Times New Roman" w:hAnsi="Times New Roman" w:cs="Times New Roman"/>
          <w:color w:val="000000"/>
          <w:sz w:val="24"/>
          <w:szCs w:val="24"/>
        </w:rPr>
        <w:t xml:space="preserve"> the President will appoint additional Advisors as deemed necessary.</w:t>
      </w:r>
      <w:r>
        <w:rPr>
          <w:rFonts w:ascii="Times New Roman" w:eastAsia="Times New Roman" w:hAnsi="Times New Roman" w:cs="Times New Roman"/>
          <w:color w:val="000000"/>
          <w:sz w:val="24"/>
          <w:szCs w:val="24"/>
        </w:rPr>
        <w:t xml:space="preserve"> </w:t>
      </w:r>
    </w:p>
    <w:p w14:paraId="00000084"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85"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FF0000"/>
          <w:sz w:val="24"/>
          <w:szCs w:val="24"/>
          <w:highlight w:val="yellow"/>
        </w:rPr>
      </w:pPr>
      <w:r>
        <w:rPr>
          <w:rFonts w:ascii="Times New Roman" w:eastAsia="Times New Roman" w:hAnsi="Times New Roman" w:cs="Times New Roman"/>
          <w:b/>
          <w:i/>
          <w:color w:val="000000"/>
          <w:sz w:val="24"/>
          <w:szCs w:val="24"/>
        </w:rPr>
        <w:t>Section C.</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No member of the General Board (as defined in Art. V) shall be paid for services rendered to the ASCC.</w:t>
      </w:r>
      <w:r>
        <w:rPr>
          <w:rFonts w:ascii="Times New Roman" w:eastAsia="Times New Roman" w:hAnsi="Times New Roman" w:cs="Times New Roman"/>
          <w:color w:val="000000"/>
          <w:sz w:val="24"/>
          <w:szCs w:val="24"/>
          <w:highlight w:val="yellow"/>
        </w:rPr>
        <w:t xml:space="preserve"> </w:t>
      </w:r>
    </w:p>
    <w:p w14:paraId="00000086"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87" w14:textId="77777777" w:rsidR="00D30001"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b/>
          <w:i/>
          <w:color w:val="000000"/>
          <w:sz w:val="24"/>
          <w:szCs w:val="24"/>
        </w:rPr>
        <w:t>Section D</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Elected Officers and/or Standing Committee Chairs can be terminated from their position by written request from the Executive Board and approved by the General Board, or by written resignation.</w:t>
      </w:r>
    </w:p>
    <w:p w14:paraId="00000088" w14:textId="77777777" w:rsidR="00D30001"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89" w14:textId="77777777" w:rsidR="00D30001" w:rsidRPr="0092681D"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92681D">
        <w:rPr>
          <w:rFonts w:ascii="Times New Roman" w:eastAsia="Times New Roman" w:hAnsi="Times New Roman" w:cs="Times New Roman"/>
          <w:b/>
          <w:color w:val="000000"/>
          <w:sz w:val="24"/>
          <w:szCs w:val="24"/>
        </w:rPr>
        <w:t xml:space="preserve">ARTICLE VI - </w:t>
      </w:r>
      <w:r w:rsidRPr="0092681D">
        <w:rPr>
          <w:rFonts w:ascii="Times New Roman" w:eastAsia="Times New Roman" w:hAnsi="Times New Roman" w:cs="Times New Roman"/>
          <w:b/>
          <w:sz w:val="24"/>
          <w:szCs w:val="24"/>
        </w:rPr>
        <w:t xml:space="preserve">General Board Duties </w:t>
      </w:r>
    </w:p>
    <w:p w14:paraId="0000008A"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8B"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A</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 xml:space="preserve">The job descriptions of elected and appointed </w:t>
      </w:r>
      <w:r w:rsidRPr="0092681D">
        <w:rPr>
          <w:rFonts w:ascii="Times New Roman" w:eastAsia="Times New Roman" w:hAnsi="Times New Roman" w:cs="Times New Roman"/>
          <w:b/>
          <w:sz w:val="24"/>
          <w:szCs w:val="24"/>
        </w:rPr>
        <w:t>Board Members</w:t>
      </w:r>
      <w:r w:rsidRPr="0092681D">
        <w:rPr>
          <w:rFonts w:ascii="Times New Roman" w:eastAsia="Times New Roman" w:hAnsi="Times New Roman" w:cs="Times New Roman"/>
          <w:b/>
          <w:color w:val="000000"/>
          <w:sz w:val="24"/>
          <w:szCs w:val="24"/>
        </w:rPr>
        <w:t>, Advisors,</w:t>
      </w:r>
      <w:r w:rsidRPr="0092681D">
        <w:rPr>
          <w:rFonts w:ascii="Times New Roman" w:eastAsia="Times New Roman" w:hAnsi="Times New Roman" w:cs="Times New Roman"/>
          <w:b/>
          <w:sz w:val="24"/>
          <w:szCs w:val="24"/>
        </w:rPr>
        <w:t xml:space="preserve"> Unit Representatives,</w:t>
      </w:r>
      <w:r w:rsidRPr="0092681D">
        <w:rPr>
          <w:rFonts w:ascii="Times New Roman" w:eastAsia="Times New Roman" w:hAnsi="Times New Roman" w:cs="Times New Roman"/>
          <w:sz w:val="24"/>
          <w:szCs w:val="24"/>
        </w:rPr>
        <w:t xml:space="preserve"> </w:t>
      </w:r>
      <w:r w:rsidRPr="0092681D">
        <w:rPr>
          <w:rFonts w:ascii="Times New Roman" w:eastAsia="Times New Roman" w:hAnsi="Times New Roman" w:cs="Times New Roman"/>
          <w:color w:val="000000"/>
          <w:sz w:val="24"/>
          <w:szCs w:val="24"/>
        </w:rPr>
        <w:t>Standing Committee Chairs, and Special Committee Chairs are contained in the Bylaws.</w:t>
      </w:r>
    </w:p>
    <w:p w14:paraId="0000008C"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8D"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B</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The Executive Board and General Board shall have supervision of and direction over all activities, operations, and disbursements of the ASCC. The only exception is that the President, without General Board approval, may commit funds in the amount of $100.00 or less. This authorization shall be disclosed at the next General Board meeting.</w:t>
      </w:r>
    </w:p>
    <w:p w14:paraId="0000008E"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8F"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C</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 xml:space="preserve">The ASCC shall, by action of the Executive Board, indemnify any member who incurs a personal liability to a third party as a result of acting in good faith on behalf of the ASCC as an officer, chair, or otherwise, provided the actions were previously approved, and the member acted within the scope of that approval.  </w:t>
      </w:r>
    </w:p>
    <w:p w14:paraId="00000090"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91" w14:textId="77777777" w:rsidR="00D30001" w:rsidRPr="0092681D"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92681D">
        <w:rPr>
          <w:rFonts w:ascii="Times New Roman" w:eastAsia="Times New Roman" w:hAnsi="Times New Roman" w:cs="Times New Roman"/>
          <w:b/>
          <w:color w:val="000000"/>
          <w:sz w:val="24"/>
          <w:szCs w:val="24"/>
        </w:rPr>
        <w:t>ARTICLE VII - Elections and Voting</w:t>
      </w:r>
    </w:p>
    <w:p w14:paraId="00000092"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93"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A</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r>
      <w:r w:rsidRPr="0092681D">
        <w:rPr>
          <w:rFonts w:ascii="Times New Roman" w:eastAsia="Times New Roman" w:hAnsi="Times New Roman" w:cs="Times New Roman"/>
          <w:b/>
          <w:sz w:val="24"/>
          <w:szCs w:val="24"/>
        </w:rPr>
        <w:t>Executive Board</w:t>
      </w:r>
      <w:r w:rsidRPr="0092681D">
        <w:rPr>
          <w:rFonts w:ascii="Times New Roman" w:eastAsia="Times New Roman" w:hAnsi="Times New Roman" w:cs="Times New Roman"/>
          <w:sz w:val="24"/>
          <w:szCs w:val="24"/>
        </w:rPr>
        <w:t xml:space="preserve"> e</w:t>
      </w:r>
      <w:r w:rsidRPr="0092681D">
        <w:rPr>
          <w:rFonts w:ascii="Times New Roman" w:eastAsia="Times New Roman" w:hAnsi="Times New Roman" w:cs="Times New Roman"/>
          <w:color w:val="000000"/>
          <w:sz w:val="24"/>
          <w:szCs w:val="24"/>
        </w:rPr>
        <w:t xml:space="preserve">lections shall be held annually at </w:t>
      </w:r>
      <w:r w:rsidRPr="0092681D">
        <w:rPr>
          <w:rFonts w:ascii="Times New Roman" w:eastAsia="Times New Roman" w:hAnsi="Times New Roman" w:cs="Times New Roman"/>
          <w:sz w:val="24"/>
          <w:szCs w:val="24"/>
        </w:rPr>
        <w:t>the April</w:t>
      </w:r>
      <w:r w:rsidRPr="0092681D">
        <w:rPr>
          <w:rFonts w:ascii="Times New Roman" w:eastAsia="Times New Roman" w:hAnsi="Times New Roman" w:cs="Times New Roman"/>
          <w:color w:val="000000"/>
          <w:sz w:val="24"/>
          <w:szCs w:val="24"/>
        </w:rPr>
        <w:t xml:space="preserve"> general membership meeting. Term of office shall be one year (1 June – 31 May).</w:t>
      </w:r>
    </w:p>
    <w:p w14:paraId="00000094"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95"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1. A quorum shall be defined as all members present and voting at a general membership meeting. All nominees require a simple majority vote to be elected. There shall be no absentee or proxy vote.</w:t>
      </w:r>
    </w:p>
    <w:p w14:paraId="00000096"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97"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2. In the event of a vacancy of an elected office, except in the office of the President, the office shall be filled by appointment made by the President and approved by the General Board. If the presidency is vacated at any time, the 1st Vice President shall fill this position. In the event the 1st Vice President is unable or declines to serve, a nominee will be selected by the Executive Board, approved by the General Board, and voted upon at the next general membership meeting.</w:t>
      </w:r>
    </w:p>
    <w:p w14:paraId="00000098"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99"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r w:rsidRPr="0092681D">
        <w:rPr>
          <w:rFonts w:ascii="Times New Roman" w:eastAsia="Times New Roman" w:hAnsi="Times New Roman" w:cs="Times New Roman"/>
          <w:b/>
          <w:i/>
          <w:color w:val="000000"/>
          <w:sz w:val="24"/>
          <w:szCs w:val="24"/>
        </w:rPr>
        <w:t>Section B</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r>
      <w:r w:rsidRPr="0092681D">
        <w:rPr>
          <w:rFonts w:ascii="Times New Roman" w:eastAsia="Times New Roman" w:hAnsi="Times New Roman" w:cs="Times New Roman"/>
          <w:b/>
          <w:color w:val="000000"/>
          <w:sz w:val="24"/>
          <w:szCs w:val="24"/>
        </w:rPr>
        <w:t xml:space="preserve">Voting procedures of the ASCC: A quorum must be </w:t>
      </w:r>
      <w:r w:rsidRPr="0092681D">
        <w:rPr>
          <w:rFonts w:ascii="Times New Roman" w:eastAsia="Times New Roman" w:hAnsi="Times New Roman" w:cs="Times New Roman"/>
          <w:b/>
          <w:sz w:val="24"/>
          <w:szCs w:val="24"/>
        </w:rPr>
        <w:t>established</w:t>
      </w:r>
      <w:r w:rsidRPr="0092681D">
        <w:rPr>
          <w:rFonts w:ascii="Times New Roman" w:eastAsia="Times New Roman" w:hAnsi="Times New Roman" w:cs="Times New Roman"/>
          <w:b/>
          <w:color w:val="000000"/>
          <w:sz w:val="24"/>
          <w:szCs w:val="24"/>
        </w:rPr>
        <w:t xml:space="preserve"> to vote at meetings of the ASCC. </w:t>
      </w:r>
    </w:p>
    <w:p w14:paraId="0000009A"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9B" w14:textId="59C6DAF3"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1. General </w:t>
      </w:r>
      <w:r w:rsidRPr="0092681D">
        <w:rPr>
          <w:rFonts w:ascii="Times New Roman" w:eastAsia="Times New Roman" w:hAnsi="Times New Roman" w:cs="Times New Roman"/>
          <w:sz w:val="24"/>
          <w:szCs w:val="24"/>
        </w:rPr>
        <w:t>M</w:t>
      </w:r>
      <w:r w:rsidRPr="0092681D">
        <w:rPr>
          <w:rFonts w:ascii="Times New Roman" w:eastAsia="Times New Roman" w:hAnsi="Times New Roman" w:cs="Times New Roman"/>
          <w:color w:val="000000"/>
          <w:sz w:val="24"/>
          <w:szCs w:val="24"/>
        </w:rPr>
        <w:t xml:space="preserve">embership meeting: A quorum shall consist of </w:t>
      </w:r>
      <w:r w:rsidRPr="0092681D">
        <w:rPr>
          <w:rFonts w:ascii="Times New Roman" w:eastAsia="Times New Roman" w:hAnsi="Times New Roman" w:cs="Times New Roman"/>
          <w:sz w:val="24"/>
          <w:szCs w:val="24"/>
        </w:rPr>
        <w:t xml:space="preserve">at least one-half (1/2) plus one </w:t>
      </w:r>
      <w:r w:rsidRPr="0092681D">
        <w:rPr>
          <w:rFonts w:ascii="Times New Roman" w:eastAsia="Times New Roman" w:hAnsi="Times New Roman" w:cs="Times New Roman"/>
          <w:color w:val="000000"/>
          <w:sz w:val="24"/>
          <w:szCs w:val="24"/>
        </w:rPr>
        <w:t xml:space="preserve">members present. </w:t>
      </w:r>
    </w:p>
    <w:p w14:paraId="0000009C"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9D"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FF0000"/>
          <w:sz w:val="24"/>
          <w:szCs w:val="24"/>
        </w:rPr>
      </w:pPr>
      <w:r w:rsidRPr="0092681D">
        <w:rPr>
          <w:rFonts w:ascii="Times New Roman" w:eastAsia="Times New Roman" w:hAnsi="Times New Roman" w:cs="Times New Roman"/>
          <w:color w:val="000000"/>
          <w:sz w:val="24"/>
          <w:szCs w:val="24"/>
        </w:rPr>
        <w:t>2. General Board meeting: A quorum shall be established when at least one-half (1/2) plus one</w:t>
      </w:r>
      <w:r w:rsidRPr="0092681D">
        <w:rPr>
          <w:rFonts w:ascii="Times New Roman" w:eastAsia="Times New Roman" w:hAnsi="Times New Roman" w:cs="Times New Roman"/>
          <w:color w:val="FF0000"/>
          <w:sz w:val="24"/>
          <w:szCs w:val="24"/>
        </w:rPr>
        <w:t xml:space="preserve"> </w:t>
      </w:r>
      <w:r w:rsidRPr="0092681D">
        <w:rPr>
          <w:rFonts w:ascii="Times New Roman" w:eastAsia="Times New Roman" w:hAnsi="Times New Roman" w:cs="Times New Roman"/>
          <w:color w:val="000000"/>
          <w:sz w:val="24"/>
          <w:szCs w:val="24"/>
        </w:rPr>
        <w:t xml:space="preserve">of voting members are present. Three (3) voting members of the Executive Board must be present to have a quorum. A simple majority of voting members constitutes a valid vote. Written proxy votes may be accepted, but do not count toward the quorum.  There shall be no absentee voting. </w:t>
      </w:r>
    </w:p>
    <w:p w14:paraId="0000009E"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9F"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3. </w:t>
      </w:r>
      <w:r w:rsidRPr="0092681D">
        <w:rPr>
          <w:rFonts w:ascii="Times New Roman" w:eastAsia="Times New Roman" w:hAnsi="Times New Roman" w:cs="Times New Roman"/>
          <w:b/>
          <w:color w:val="000000"/>
          <w:sz w:val="24"/>
          <w:szCs w:val="24"/>
        </w:rPr>
        <w:t>Executive Board Committee</w:t>
      </w:r>
      <w:r w:rsidRPr="0092681D">
        <w:rPr>
          <w:rFonts w:ascii="Times New Roman" w:eastAsia="Times New Roman" w:hAnsi="Times New Roman" w:cs="Times New Roman"/>
          <w:color w:val="000000"/>
          <w:sz w:val="24"/>
          <w:szCs w:val="24"/>
        </w:rPr>
        <w:t xml:space="preserve"> meeting: A quorum shall be established when three (3) voting members are present. A simple majority of voting members constitutes a valid vote.</w:t>
      </w:r>
    </w:p>
    <w:p w14:paraId="000000A0"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A1"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4. In an emergency, an email vote of the Executive Board and/or General Board may be conducted by the Parliamentarian or </w:t>
      </w:r>
      <w:r w:rsidRPr="0092681D">
        <w:rPr>
          <w:rFonts w:ascii="Times New Roman" w:eastAsia="Times New Roman" w:hAnsi="Times New Roman" w:cs="Times New Roman"/>
          <w:b/>
          <w:color w:val="000000"/>
          <w:sz w:val="24"/>
          <w:szCs w:val="24"/>
        </w:rPr>
        <w:t>Secretary</w:t>
      </w:r>
      <w:r w:rsidRPr="0092681D">
        <w:rPr>
          <w:rFonts w:ascii="Times New Roman" w:eastAsia="Times New Roman" w:hAnsi="Times New Roman" w:cs="Times New Roman"/>
          <w:color w:val="000000"/>
          <w:sz w:val="24"/>
          <w:szCs w:val="24"/>
        </w:rPr>
        <w:t xml:space="preserve"> at the request of the President and with the advice of the </w:t>
      </w:r>
      <w:r w:rsidRPr="0092681D">
        <w:rPr>
          <w:rFonts w:ascii="Times New Roman" w:eastAsia="Times New Roman" w:hAnsi="Times New Roman" w:cs="Times New Roman"/>
          <w:b/>
          <w:sz w:val="24"/>
          <w:szCs w:val="24"/>
        </w:rPr>
        <w:t>Advisors</w:t>
      </w:r>
      <w:r w:rsidRPr="0092681D">
        <w:rPr>
          <w:rFonts w:ascii="Times New Roman" w:eastAsia="Times New Roman" w:hAnsi="Times New Roman" w:cs="Times New Roman"/>
          <w:color w:val="000000"/>
          <w:sz w:val="24"/>
          <w:szCs w:val="24"/>
        </w:rPr>
        <w:t>, following the procedure as listed in Article V, Section B. of the Bylaws.</w:t>
      </w:r>
    </w:p>
    <w:p w14:paraId="000000A2"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A3" w14:textId="77777777" w:rsidR="00D30001" w:rsidRPr="0092681D"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92681D">
        <w:rPr>
          <w:rFonts w:ascii="Times New Roman" w:eastAsia="Times New Roman" w:hAnsi="Times New Roman" w:cs="Times New Roman"/>
          <w:b/>
          <w:color w:val="000000"/>
          <w:sz w:val="24"/>
          <w:szCs w:val="24"/>
        </w:rPr>
        <w:t>ARTICLE VIII - Standing Committees</w:t>
      </w:r>
    </w:p>
    <w:p w14:paraId="000000A4"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A5"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The Standing Committee Chairs shall be appointed by the President on the advice of the </w:t>
      </w:r>
      <w:r w:rsidRPr="0092681D">
        <w:rPr>
          <w:rFonts w:ascii="Times New Roman" w:eastAsia="Times New Roman" w:hAnsi="Times New Roman" w:cs="Times New Roman"/>
          <w:b/>
          <w:sz w:val="24"/>
          <w:szCs w:val="24"/>
        </w:rPr>
        <w:t>Advisors</w:t>
      </w:r>
      <w:r w:rsidRPr="0092681D">
        <w:rPr>
          <w:rFonts w:ascii="Times New Roman" w:eastAsia="Times New Roman" w:hAnsi="Times New Roman" w:cs="Times New Roman"/>
          <w:sz w:val="24"/>
          <w:szCs w:val="24"/>
        </w:rPr>
        <w:t>,</w:t>
      </w:r>
      <w:r w:rsidRPr="0092681D">
        <w:rPr>
          <w:rFonts w:ascii="Times New Roman" w:eastAsia="Times New Roman" w:hAnsi="Times New Roman" w:cs="Times New Roman"/>
          <w:color w:val="000000"/>
          <w:sz w:val="24"/>
          <w:szCs w:val="24"/>
        </w:rPr>
        <w:t xml:space="preserve"> and approval of the Executive Board. Standing Committee Chairs are defined in the Bylaws, Article VIII, Section A.</w:t>
      </w:r>
    </w:p>
    <w:p w14:paraId="000000A6"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A7" w14:textId="77777777" w:rsidR="00D30001" w:rsidRPr="0092681D"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92681D">
        <w:rPr>
          <w:rFonts w:ascii="Times New Roman" w:eastAsia="Times New Roman" w:hAnsi="Times New Roman" w:cs="Times New Roman"/>
          <w:b/>
          <w:color w:val="000000"/>
          <w:sz w:val="24"/>
          <w:szCs w:val="24"/>
        </w:rPr>
        <w:t>ARTICLE IX - Funding Sources</w:t>
      </w:r>
    </w:p>
    <w:p w14:paraId="000000A8"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A9"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A</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Income shall be derived from:</w:t>
      </w:r>
    </w:p>
    <w:p w14:paraId="000000AA"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AB"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1. Dues: The membership shall be required to pay dues (except Honorary Members as defined by Article IV, section A, part 2). </w:t>
      </w:r>
    </w:p>
    <w:p w14:paraId="000000AC"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AD"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2. Fundraising Activities: External fundraising activities shall be conducted with the approval of the Approving Authority. Internal fundraising activities shall be for ASCC members only.</w:t>
      </w:r>
    </w:p>
    <w:p w14:paraId="000000AE"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AF"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3. Ways and Means: This committee shall conduct internal sales of small items and memorabilia with the approval of the General Board.  The Approving Authority must also grant approval for external sales.</w:t>
      </w:r>
    </w:p>
    <w:p w14:paraId="000000B0"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B1"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4.  The ASCC operates one community service business: the ASCC Community Thrift Shop.</w:t>
      </w:r>
    </w:p>
    <w:p w14:paraId="000000B2"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B3"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B</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Funds shall be maintained in approved accounts in accordance with current Private Organization regulations.</w:t>
      </w:r>
    </w:p>
    <w:p w14:paraId="000000B4"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B5" w14:textId="77777777" w:rsidR="00D30001" w:rsidRPr="0092681D"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92681D">
        <w:rPr>
          <w:rFonts w:ascii="Times New Roman" w:eastAsia="Times New Roman" w:hAnsi="Times New Roman" w:cs="Times New Roman"/>
          <w:b/>
          <w:color w:val="000000"/>
          <w:sz w:val="24"/>
          <w:szCs w:val="24"/>
        </w:rPr>
        <w:t>ARTICLE X – Taxes and Audits</w:t>
      </w:r>
    </w:p>
    <w:p w14:paraId="000000B6"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B7"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lastRenderedPageBreak/>
        <w:t>Section A</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The ASCC is subject to both U.S. tax laws and German tax laws.</w:t>
      </w:r>
    </w:p>
    <w:p w14:paraId="000000B8"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B9"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B</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The ASCC will have audits done by a qualified auditor annually or upon change of treasurer or primary account signer.</w:t>
      </w:r>
    </w:p>
    <w:p w14:paraId="000000BA"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BB" w14:textId="77777777" w:rsidR="00D30001" w:rsidRPr="0092681D"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92681D">
        <w:rPr>
          <w:rFonts w:ascii="Times New Roman" w:eastAsia="Times New Roman" w:hAnsi="Times New Roman" w:cs="Times New Roman"/>
          <w:b/>
          <w:color w:val="000000"/>
          <w:sz w:val="24"/>
          <w:szCs w:val="24"/>
        </w:rPr>
        <w:t>ARTICLE XI - Insurance Coverage</w:t>
      </w:r>
    </w:p>
    <w:p w14:paraId="000000BC"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BD"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A</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Any member of the ASCC with access to cash on hand, cash in the bank, or merchandise with a value of over $500.00, will be bonded at ASCC expense in an amount sufficient to provide full protection of assets.</w:t>
      </w:r>
    </w:p>
    <w:p w14:paraId="000000BE"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BF"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B.</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The ASCC is not eligible for the Risk Management Program (NAF Insurance Program,</w:t>
      </w:r>
      <w:r w:rsidRPr="0092681D">
        <w:rPr>
          <w:rFonts w:ascii="Times New Roman" w:eastAsia="Times New Roman" w:hAnsi="Times New Roman" w:cs="Times New Roman"/>
          <w:sz w:val="24"/>
          <w:szCs w:val="24"/>
        </w:rPr>
        <w:t xml:space="preserve"> </w:t>
      </w:r>
      <w:r w:rsidRPr="0092681D">
        <w:rPr>
          <w:rFonts w:ascii="Times New Roman" w:eastAsia="Times New Roman" w:hAnsi="Times New Roman" w:cs="Times New Roman"/>
          <w:color w:val="000000"/>
          <w:sz w:val="24"/>
          <w:szCs w:val="24"/>
        </w:rPr>
        <w:t>AR 215-1).</w:t>
      </w:r>
    </w:p>
    <w:p w14:paraId="000000C0"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C1"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C</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Insurance and bonding coverage must be obtained from a qualified firm. The coverage must be adequate for protection against public liability claims, property damage claims, or other legal actions arising from ASCC activities. The coverage must also be adequate for protection for claims against one or more ASCC members acting on behalf of the ASCC, or the operation of any equipment, apparatus, or device under the control and responsibility of the ASCC.</w:t>
      </w:r>
    </w:p>
    <w:p w14:paraId="000000C2"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C3" w14:textId="77777777" w:rsidR="00D30001" w:rsidRPr="0092681D"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92681D">
        <w:rPr>
          <w:rFonts w:ascii="Times New Roman" w:eastAsia="Times New Roman" w:hAnsi="Times New Roman" w:cs="Times New Roman"/>
          <w:b/>
          <w:color w:val="000000"/>
          <w:sz w:val="24"/>
          <w:szCs w:val="24"/>
        </w:rPr>
        <w:t>ARTICLE XII - Meetings and Quorums</w:t>
      </w:r>
    </w:p>
    <w:p w14:paraId="000000C4"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C5"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A</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The ASCC may hold the following Meetings:</w:t>
      </w:r>
    </w:p>
    <w:p w14:paraId="000000C6"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C7"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1. Executive Board meetings, on a monthly basis, or as called by the President or the </w:t>
      </w:r>
      <w:r w:rsidRPr="0092681D">
        <w:rPr>
          <w:rFonts w:ascii="Times New Roman" w:eastAsia="Times New Roman" w:hAnsi="Times New Roman" w:cs="Times New Roman"/>
          <w:b/>
          <w:sz w:val="24"/>
          <w:szCs w:val="24"/>
        </w:rPr>
        <w:t>Advisors</w:t>
      </w:r>
      <w:r w:rsidRPr="0092681D">
        <w:rPr>
          <w:rFonts w:ascii="Times New Roman" w:eastAsia="Times New Roman" w:hAnsi="Times New Roman" w:cs="Times New Roman"/>
          <w:color w:val="000000"/>
          <w:sz w:val="24"/>
          <w:szCs w:val="24"/>
        </w:rPr>
        <w:t>.</w:t>
      </w:r>
    </w:p>
    <w:p w14:paraId="000000C8"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C9"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2. General Board meetings on a monthly basis, or as called by the President or the </w:t>
      </w:r>
      <w:r w:rsidRPr="0092681D">
        <w:rPr>
          <w:rFonts w:ascii="Times New Roman" w:eastAsia="Times New Roman" w:hAnsi="Times New Roman" w:cs="Times New Roman"/>
          <w:b/>
          <w:sz w:val="24"/>
          <w:szCs w:val="24"/>
        </w:rPr>
        <w:t>Advisors</w:t>
      </w:r>
      <w:r w:rsidRPr="0092681D">
        <w:rPr>
          <w:rFonts w:ascii="Times New Roman" w:eastAsia="Times New Roman" w:hAnsi="Times New Roman" w:cs="Times New Roman"/>
          <w:color w:val="000000"/>
          <w:sz w:val="24"/>
          <w:szCs w:val="24"/>
        </w:rPr>
        <w:t>.</w:t>
      </w:r>
    </w:p>
    <w:p w14:paraId="000000CA"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CB" w14:textId="77777777" w:rsidR="00D30001" w:rsidRPr="0092681D" w:rsidRDefault="00982D1D">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 xml:space="preserve">3. General Membership meetings on a monthly basis, or as called by the President or the </w:t>
      </w:r>
      <w:r w:rsidRPr="0092681D">
        <w:rPr>
          <w:rFonts w:ascii="Times New Roman" w:eastAsia="Times New Roman" w:hAnsi="Times New Roman" w:cs="Times New Roman"/>
          <w:b/>
          <w:sz w:val="24"/>
          <w:szCs w:val="24"/>
        </w:rPr>
        <w:t>Advisors</w:t>
      </w:r>
      <w:r w:rsidRPr="0092681D">
        <w:rPr>
          <w:rFonts w:ascii="Times New Roman" w:eastAsia="Times New Roman" w:hAnsi="Times New Roman" w:cs="Times New Roman"/>
          <w:color w:val="000000"/>
          <w:sz w:val="24"/>
          <w:szCs w:val="24"/>
        </w:rPr>
        <w:t xml:space="preserve">. </w:t>
      </w:r>
    </w:p>
    <w:p w14:paraId="000000CC"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CD"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CE"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CF" w14:textId="77777777" w:rsidR="00D30001" w:rsidRPr="0092681D" w:rsidRDefault="00D30001">
      <w:pPr>
        <w:pBdr>
          <w:top w:val="nil"/>
          <w:left w:val="nil"/>
          <w:bottom w:val="nil"/>
          <w:right w:val="nil"/>
          <w:between w:val="nil"/>
        </w:pBdr>
        <w:spacing w:after="0" w:line="240" w:lineRule="auto"/>
        <w:ind w:left="720"/>
        <w:rPr>
          <w:rFonts w:ascii="Times New Roman" w:eastAsia="Times New Roman" w:hAnsi="Times New Roman" w:cs="Times New Roman"/>
          <w:color w:val="000000"/>
          <w:sz w:val="24"/>
          <w:szCs w:val="24"/>
        </w:rPr>
      </w:pPr>
    </w:p>
    <w:p w14:paraId="000000D0"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D1"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D2"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B</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Quorums shall be as defined in Article VII, Section B of the Constitution.</w:t>
      </w:r>
    </w:p>
    <w:p w14:paraId="000000D3"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b/>
          <w:color w:val="000000"/>
          <w:sz w:val="24"/>
          <w:szCs w:val="24"/>
        </w:rPr>
      </w:pPr>
    </w:p>
    <w:p w14:paraId="000000D4" w14:textId="77777777" w:rsidR="00D30001" w:rsidRPr="0092681D" w:rsidRDefault="00D30001">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14:paraId="000000D5" w14:textId="77777777" w:rsidR="00D30001" w:rsidRPr="0092681D" w:rsidRDefault="00D30001">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14:paraId="000000D6" w14:textId="77777777" w:rsidR="00D30001" w:rsidRPr="0092681D" w:rsidRDefault="00982D1D">
      <w:pPr>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r w:rsidRPr="0092681D">
        <w:rPr>
          <w:rFonts w:ascii="Times New Roman" w:eastAsia="Times New Roman" w:hAnsi="Times New Roman" w:cs="Times New Roman"/>
          <w:b/>
          <w:color w:val="000000"/>
          <w:sz w:val="24"/>
          <w:szCs w:val="24"/>
        </w:rPr>
        <w:t>ARTICLE XIII – Dissolution</w:t>
      </w:r>
    </w:p>
    <w:p w14:paraId="000000D7"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D8"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lastRenderedPageBreak/>
        <w:t>Section A</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 xml:space="preserve">The ASCC may be dissolved at any time by a simple majority vote of the General Membership on advice of the President and/or the </w:t>
      </w:r>
      <w:r w:rsidRPr="0092681D">
        <w:rPr>
          <w:rFonts w:ascii="Times New Roman" w:eastAsia="Times New Roman" w:hAnsi="Times New Roman" w:cs="Times New Roman"/>
          <w:b/>
          <w:sz w:val="24"/>
          <w:szCs w:val="24"/>
        </w:rPr>
        <w:t>Advisors</w:t>
      </w:r>
      <w:r w:rsidRPr="0092681D">
        <w:rPr>
          <w:rFonts w:ascii="Times New Roman" w:eastAsia="Times New Roman" w:hAnsi="Times New Roman" w:cs="Times New Roman"/>
          <w:color w:val="000000"/>
          <w:sz w:val="24"/>
          <w:szCs w:val="24"/>
        </w:rPr>
        <w:t>, or when required by order of the Approving Authority.</w:t>
      </w:r>
    </w:p>
    <w:p w14:paraId="000000D9"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DA"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b/>
          <w:i/>
          <w:color w:val="000000"/>
          <w:sz w:val="24"/>
          <w:szCs w:val="24"/>
        </w:rPr>
        <w:t>Section B</w:t>
      </w:r>
      <w:r w:rsidRPr="0092681D">
        <w:rPr>
          <w:rFonts w:ascii="Times New Roman" w:eastAsia="Times New Roman" w:hAnsi="Times New Roman" w:cs="Times New Roman"/>
          <w:color w:val="000000"/>
          <w:sz w:val="24"/>
          <w:szCs w:val="24"/>
        </w:rPr>
        <w:t xml:space="preserve">. </w:t>
      </w:r>
      <w:r w:rsidRPr="0092681D">
        <w:rPr>
          <w:rFonts w:ascii="Times New Roman" w:eastAsia="Times New Roman" w:hAnsi="Times New Roman" w:cs="Times New Roman"/>
          <w:color w:val="000000"/>
          <w:sz w:val="24"/>
          <w:szCs w:val="24"/>
        </w:rPr>
        <w:tab/>
        <w:t>Upon dissolution of the ASCC, all funds in the treasury at the time will be used to meet any outstanding debts, liabilities, or obligations. The balance of these assets will be disposed of as determined by the active membership or Approving Authority and must be used exclusively for exempt purposes.</w:t>
      </w:r>
    </w:p>
    <w:p w14:paraId="000000DB"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DC" w14:textId="77777777" w:rsidR="00D30001" w:rsidRPr="0092681D" w:rsidRDefault="00982D1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pacing w:after="0" w:line="240" w:lineRule="auto"/>
        <w:rPr>
          <w:rFonts w:ascii="Helvetica Neue" w:eastAsia="Helvetica Neue" w:hAnsi="Helvetica Neue" w:cs="Helvetica Neue"/>
          <w:sz w:val="24"/>
          <w:szCs w:val="24"/>
        </w:rPr>
      </w:pPr>
      <w:r w:rsidRPr="0092681D">
        <w:rPr>
          <w:rFonts w:ascii="Times New Roman" w:eastAsia="Times New Roman" w:hAnsi="Times New Roman" w:cs="Times New Roman"/>
          <w:b/>
          <w:i/>
          <w:sz w:val="24"/>
          <w:szCs w:val="24"/>
        </w:rPr>
        <w:t>Section C.</w:t>
      </w:r>
      <w:r w:rsidRPr="0092681D">
        <w:rPr>
          <w:rFonts w:ascii="Times New Roman" w:eastAsia="Times New Roman" w:hAnsi="Times New Roman" w:cs="Times New Roman"/>
          <w:b/>
          <w:i/>
          <w:sz w:val="24"/>
          <w:szCs w:val="24"/>
        </w:rPr>
        <w:tab/>
        <w:t xml:space="preserve">      </w:t>
      </w:r>
      <w:r w:rsidRPr="0092681D">
        <w:rPr>
          <w:rFonts w:ascii="Times" w:eastAsia="Times" w:hAnsi="Times" w:cs="Times"/>
          <w:sz w:val="24"/>
          <w:szCs w:val="24"/>
        </w:rPr>
        <w:t>Upon dissolution of the ASCC, the Thrift Shop</w:t>
      </w:r>
      <w:r w:rsidRPr="0092681D">
        <w:rPr>
          <w:rFonts w:ascii="Helvetica Neue" w:eastAsia="Helvetica Neue" w:hAnsi="Helvetica Neue" w:cs="Helvetica Neue"/>
          <w:sz w:val="24"/>
          <w:szCs w:val="24"/>
        </w:rPr>
        <w:t xml:space="preserve"> </w:t>
      </w:r>
      <w:r w:rsidRPr="0092681D">
        <w:rPr>
          <w:rFonts w:ascii="Times" w:eastAsia="Times" w:hAnsi="Times" w:cs="Times"/>
          <w:sz w:val="24"/>
          <w:szCs w:val="24"/>
        </w:rPr>
        <w:t>shall be dissolved or removed from</w:t>
      </w:r>
      <w:r w:rsidRPr="0092681D">
        <w:rPr>
          <w:rFonts w:ascii="Helvetica Neue" w:eastAsia="Helvetica Neue" w:hAnsi="Helvetica Neue" w:cs="Helvetica Neue"/>
          <w:sz w:val="24"/>
          <w:szCs w:val="24"/>
        </w:rPr>
        <w:t xml:space="preserve"> </w:t>
      </w:r>
      <w:r w:rsidRPr="0092681D">
        <w:rPr>
          <w:rFonts w:ascii="Times" w:eastAsia="Times" w:hAnsi="Times" w:cs="Times"/>
          <w:sz w:val="24"/>
          <w:szCs w:val="24"/>
        </w:rPr>
        <w:t>ASCC responsibility in accordance with</w:t>
      </w:r>
      <w:r w:rsidRPr="0092681D">
        <w:rPr>
          <w:rFonts w:ascii="Helvetica Neue" w:eastAsia="Helvetica Neue" w:hAnsi="Helvetica Neue" w:cs="Helvetica Neue"/>
          <w:sz w:val="24"/>
          <w:szCs w:val="24"/>
        </w:rPr>
        <w:t xml:space="preserve"> </w:t>
      </w:r>
      <w:r w:rsidRPr="0092681D">
        <w:rPr>
          <w:rFonts w:ascii="Times" w:eastAsia="Times" w:hAnsi="Times" w:cs="Times"/>
          <w:sz w:val="24"/>
          <w:szCs w:val="24"/>
        </w:rPr>
        <w:t>AR Reg 210-22 and AER Reg 210-22.</w:t>
      </w:r>
      <w:r w:rsidRPr="0092681D">
        <w:rPr>
          <w:rFonts w:ascii="Helvetica Neue" w:eastAsia="Helvetica Neue" w:hAnsi="Helvetica Neue" w:cs="Helvetica Neue"/>
          <w:sz w:val="24"/>
          <w:szCs w:val="24"/>
        </w:rPr>
        <w:t xml:space="preserve"> </w:t>
      </w:r>
    </w:p>
    <w:p w14:paraId="000000DD"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DE"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This Constitution supersedes all previous Constitutions and amendments. It is effective upon adoption by an affirmative vote of two-thirds (2/3) majority of members present and voting at a general membership meeting.</w:t>
      </w:r>
    </w:p>
    <w:p w14:paraId="000000DF"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E0"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Approved by vote of the ASCC General Board on</w:t>
      </w:r>
      <w:r w:rsidRPr="0092681D">
        <w:rPr>
          <w:rFonts w:ascii="Times New Roman" w:eastAsia="Times New Roman" w:hAnsi="Times New Roman" w:cs="Times New Roman"/>
          <w:sz w:val="24"/>
          <w:szCs w:val="24"/>
        </w:rPr>
        <w:t xml:space="preserve"> ______</w:t>
      </w:r>
      <w:r w:rsidRPr="0092681D">
        <w:rPr>
          <w:rFonts w:ascii="Times New Roman" w:eastAsia="Times New Roman" w:hAnsi="Times New Roman" w:cs="Times New Roman"/>
          <w:color w:val="000000"/>
          <w:sz w:val="24"/>
          <w:szCs w:val="24"/>
        </w:rPr>
        <w:t>.</w:t>
      </w:r>
    </w:p>
    <w:p w14:paraId="000000E1"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14:paraId="000000E2" w14:textId="77777777" w:rsidR="00D30001" w:rsidRPr="0092681D" w:rsidRDefault="00982D1D">
      <w:pPr>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r w:rsidRPr="0092681D">
        <w:rPr>
          <w:rFonts w:ascii="Times New Roman" w:eastAsia="Times New Roman" w:hAnsi="Times New Roman" w:cs="Times New Roman"/>
          <w:color w:val="000000"/>
          <w:sz w:val="24"/>
          <w:szCs w:val="24"/>
        </w:rPr>
        <w:t>Approved by vote of the ASCC General Membership on</w:t>
      </w:r>
      <w:r w:rsidRPr="0092681D">
        <w:rPr>
          <w:rFonts w:ascii="Times New Roman" w:eastAsia="Times New Roman" w:hAnsi="Times New Roman" w:cs="Times New Roman"/>
          <w:sz w:val="24"/>
          <w:szCs w:val="24"/>
        </w:rPr>
        <w:t xml:space="preserve"> _________</w:t>
      </w:r>
      <w:r w:rsidRPr="0092681D">
        <w:rPr>
          <w:rFonts w:ascii="Times New Roman" w:eastAsia="Times New Roman" w:hAnsi="Times New Roman" w:cs="Times New Roman"/>
          <w:color w:val="000000"/>
          <w:sz w:val="24"/>
          <w:szCs w:val="24"/>
        </w:rPr>
        <w:t>.</w:t>
      </w:r>
    </w:p>
    <w:p w14:paraId="000000E3"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rPr>
      </w:pPr>
    </w:p>
    <w:p w14:paraId="000000E4"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bookmarkStart w:id="0" w:name="_gjdgxs" w:colFirst="0" w:colLast="0"/>
      <w:bookmarkEnd w:id="0"/>
      <w:r w:rsidRPr="0092681D">
        <w:rPr>
          <w:rFonts w:ascii="Times New Roman" w:eastAsia="Times New Roman" w:hAnsi="Times New Roman" w:cs="Times New Roman"/>
          <w:b/>
          <w:color w:val="000000"/>
        </w:rPr>
        <w:t>_________///ORIGINAL SIGNED///____________</w:t>
      </w:r>
    </w:p>
    <w:p w14:paraId="000000E5"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rPr>
        <w:t>Rhonda Alston</w:t>
      </w:r>
    </w:p>
    <w:p w14:paraId="000000E6"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color w:val="000000"/>
        </w:rPr>
        <w:t xml:space="preserve">President, ASCC </w:t>
      </w:r>
    </w:p>
    <w:p w14:paraId="000000E7"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color w:val="000000"/>
        </w:rPr>
        <w:t>Board Year 20</w:t>
      </w:r>
      <w:r w:rsidRPr="0092681D">
        <w:rPr>
          <w:rFonts w:ascii="Times New Roman" w:eastAsia="Times New Roman" w:hAnsi="Times New Roman" w:cs="Times New Roman"/>
          <w:b/>
        </w:rPr>
        <w:t>20-2021</w:t>
      </w:r>
    </w:p>
    <w:p w14:paraId="000000E8" w14:textId="77777777" w:rsidR="00D30001" w:rsidRPr="0092681D" w:rsidRDefault="00D30001">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p>
    <w:p w14:paraId="000000E9"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color w:val="000000"/>
        </w:rPr>
        <w:t>________///</w:t>
      </w:r>
      <w:r w:rsidRPr="0092681D">
        <w:rPr>
          <w:rFonts w:ascii="Times New Roman" w:eastAsia="Times New Roman" w:hAnsi="Times New Roman" w:cs="Times New Roman"/>
          <w:b/>
        </w:rPr>
        <w:t>ORIGINAL</w:t>
      </w:r>
      <w:r w:rsidRPr="0092681D">
        <w:rPr>
          <w:rFonts w:ascii="Times New Roman" w:eastAsia="Times New Roman" w:hAnsi="Times New Roman" w:cs="Times New Roman"/>
          <w:b/>
          <w:color w:val="000000"/>
        </w:rPr>
        <w:t xml:space="preserve"> SIGNED///_____________</w:t>
      </w:r>
    </w:p>
    <w:p w14:paraId="000000EA"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rPr>
        <w:t xml:space="preserve">Julie </w:t>
      </w:r>
      <w:proofErr w:type="spellStart"/>
      <w:r w:rsidRPr="0092681D">
        <w:rPr>
          <w:rFonts w:ascii="Times New Roman" w:eastAsia="Times New Roman" w:hAnsi="Times New Roman" w:cs="Times New Roman"/>
          <w:b/>
        </w:rPr>
        <w:t>Broam</w:t>
      </w:r>
      <w:proofErr w:type="spellEnd"/>
      <w:r w:rsidRPr="0092681D">
        <w:rPr>
          <w:rFonts w:ascii="Times New Roman" w:eastAsia="Times New Roman" w:hAnsi="Times New Roman" w:cs="Times New Roman"/>
          <w:b/>
          <w:color w:val="000000"/>
        </w:rPr>
        <w:br/>
      </w:r>
      <w:r w:rsidRPr="0092681D">
        <w:rPr>
          <w:rFonts w:ascii="Times New Roman" w:eastAsia="Times New Roman" w:hAnsi="Times New Roman" w:cs="Times New Roman"/>
          <w:b/>
        </w:rPr>
        <w:t>Advisor</w:t>
      </w:r>
      <w:r w:rsidRPr="0092681D">
        <w:rPr>
          <w:rFonts w:ascii="Times New Roman" w:eastAsia="Times New Roman" w:hAnsi="Times New Roman" w:cs="Times New Roman"/>
          <w:b/>
          <w:color w:val="000000"/>
        </w:rPr>
        <w:t xml:space="preserve">, ASCC  </w:t>
      </w:r>
    </w:p>
    <w:p w14:paraId="000000EB"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color w:val="000000"/>
        </w:rPr>
        <w:t xml:space="preserve">Board Year </w:t>
      </w:r>
      <w:r w:rsidRPr="0092681D">
        <w:rPr>
          <w:rFonts w:ascii="Times New Roman" w:eastAsia="Times New Roman" w:hAnsi="Times New Roman" w:cs="Times New Roman"/>
          <w:b/>
        </w:rPr>
        <w:t>2020-2021</w:t>
      </w:r>
    </w:p>
    <w:p w14:paraId="000000EC" w14:textId="77777777" w:rsidR="00D30001" w:rsidRPr="0092681D" w:rsidRDefault="00D30001">
      <w:pPr>
        <w:spacing w:after="0" w:line="240" w:lineRule="auto"/>
        <w:rPr>
          <w:rFonts w:ascii="Times New Roman" w:eastAsia="Times New Roman" w:hAnsi="Times New Roman" w:cs="Times New Roman"/>
          <w:b/>
        </w:rPr>
      </w:pPr>
    </w:p>
    <w:p w14:paraId="000000ED"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color w:val="000000"/>
        </w:rPr>
      </w:pPr>
    </w:p>
    <w:p w14:paraId="000000EE"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color w:val="000000"/>
        </w:rPr>
        <w:t>_________///</w:t>
      </w:r>
      <w:r w:rsidRPr="0092681D">
        <w:rPr>
          <w:rFonts w:ascii="Times New Roman" w:eastAsia="Times New Roman" w:hAnsi="Times New Roman" w:cs="Times New Roman"/>
          <w:b/>
        </w:rPr>
        <w:t>ORIGINAL</w:t>
      </w:r>
      <w:r w:rsidRPr="0092681D">
        <w:rPr>
          <w:rFonts w:ascii="Times New Roman" w:eastAsia="Times New Roman" w:hAnsi="Times New Roman" w:cs="Times New Roman"/>
          <w:b/>
          <w:color w:val="000000"/>
        </w:rPr>
        <w:t xml:space="preserve"> SIGNED///_____________</w:t>
      </w:r>
    </w:p>
    <w:p w14:paraId="000000EF"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rPr>
        <w:t>Caitlin Archer</w:t>
      </w:r>
    </w:p>
    <w:p w14:paraId="000000F0"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color w:val="000000"/>
        </w:rPr>
        <w:t xml:space="preserve">Recording Secretary, ASCC  </w:t>
      </w:r>
    </w:p>
    <w:p w14:paraId="000000F1"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color w:val="000000"/>
        </w:rPr>
        <w:t>Board Year 20</w:t>
      </w:r>
      <w:r w:rsidRPr="0092681D">
        <w:rPr>
          <w:rFonts w:ascii="Times New Roman" w:eastAsia="Times New Roman" w:hAnsi="Times New Roman" w:cs="Times New Roman"/>
          <w:b/>
        </w:rPr>
        <w:t>20-2021</w:t>
      </w:r>
    </w:p>
    <w:p w14:paraId="000000F2" w14:textId="77777777" w:rsidR="00D30001" w:rsidRPr="0092681D" w:rsidRDefault="00D30001">
      <w:pPr>
        <w:pBdr>
          <w:top w:val="nil"/>
          <w:left w:val="nil"/>
          <w:bottom w:val="nil"/>
          <w:right w:val="nil"/>
          <w:between w:val="nil"/>
        </w:pBdr>
        <w:spacing w:after="0" w:line="240" w:lineRule="auto"/>
        <w:rPr>
          <w:rFonts w:ascii="Times New Roman" w:eastAsia="Times New Roman" w:hAnsi="Times New Roman" w:cs="Times New Roman"/>
          <w:b/>
          <w:color w:val="000000"/>
        </w:rPr>
      </w:pPr>
    </w:p>
    <w:p w14:paraId="000000F3" w14:textId="77777777" w:rsidR="00D30001" w:rsidRPr="0092681D" w:rsidRDefault="00982D1D">
      <w:pPr>
        <w:pBdr>
          <w:top w:val="nil"/>
          <w:left w:val="nil"/>
          <w:bottom w:val="single" w:sz="4" w:space="1" w:color="000000"/>
          <w:right w:val="nil"/>
          <w:between w:val="nil"/>
        </w:pBdr>
        <w:spacing w:after="0" w:line="240" w:lineRule="auto"/>
        <w:rPr>
          <w:rFonts w:ascii="Times New Roman" w:eastAsia="Times New Roman" w:hAnsi="Times New Roman" w:cs="Times New Roman"/>
          <w:b/>
          <w:color w:val="000000"/>
        </w:rPr>
      </w:pPr>
      <w:r w:rsidRPr="0092681D">
        <w:rPr>
          <w:rFonts w:ascii="Times New Roman" w:eastAsia="Times New Roman" w:hAnsi="Times New Roman" w:cs="Times New Roman"/>
          <w:b/>
          <w:color w:val="000000"/>
        </w:rPr>
        <w:t xml:space="preserve">                   ///ORIGINAL SIGNED///</w:t>
      </w:r>
    </w:p>
    <w:p w14:paraId="000000F4"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rPr>
        <w:t>______________</w:t>
      </w:r>
    </w:p>
    <w:p w14:paraId="000000F5" w14:textId="77777777" w:rsidR="00D30001" w:rsidRPr="0092681D"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color w:val="000000"/>
        </w:rPr>
        <w:t>Parliamentarian, ASCC</w:t>
      </w:r>
    </w:p>
    <w:p w14:paraId="000000F6" w14:textId="77777777" w:rsidR="00D30001" w:rsidRDefault="00982D1D">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r w:rsidRPr="0092681D">
        <w:rPr>
          <w:rFonts w:ascii="Times New Roman" w:eastAsia="Times New Roman" w:hAnsi="Times New Roman" w:cs="Times New Roman"/>
          <w:b/>
          <w:color w:val="000000"/>
        </w:rPr>
        <w:t>Board Year 20</w:t>
      </w:r>
      <w:r w:rsidRPr="0092681D">
        <w:rPr>
          <w:rFonts w:ascii="Times New Roman" w:eastAsia="Times New Roman" w:hAnsi="Times New Roman" w:cs="Times New Roman"/>
          <w:b/>
        </w:rPr>
        <w:t>20-2021</w:t>
      </w:r>
      <w:bookmarkStart w:id="1" w:name="_GoBack"/>
      <w:bookmarkEnd w:id="1"/>
    </w:p>
    <w:p w14:paraId="000000F7" w14:textId="77777777" w:rsidR="00D30001" w:rsidRDefault="00D30001">
      <w:pPr>
        <w:pBdr>
          <w:top w:val="nil"/>
          <w:left w:val="nil"/>
          <w:bottom w:val="nil"/>
          <w:right w:val="nil"/>
          <w:between w:val="nil"/>
        </w:pBdr>
        <w:spacing w:after="0" w:line="240" w:lineRule="auto"/>
        <w:ind w:left="2160"/>
        <w:jc w:val="right"/>
        <w:rPr>
          <w:rFonts w:ascii="Times New Roman" w:eastAsia="Times New Roman" w:hAnsi="Times New Roman" w:cs="Times New Roman"/>
          <w:b/>
          <w:color w:val="000000"/>
        </w:rPr>
      </w:pPr>
    </w:p>
    <w:sectPr w:rsidR="00D30001">
      <w:footerReference w:type="default" r:id="rId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FE3D66" w14:textId="77777777" w:rsidR="00760991" w:rsidRDefault="00760991">
      <w:pPr>
        <w:spacing w:after="0" w:line="240" w:lineRule="auto"/>
      </w:pPr>
      <w:r>
        <w:separator/>
      </w:r>
    </w:p>
  </w:endnote>
  <w:endnote w:type="continuationSeparator" w:id="0">
    <w:p w14:paraId="047A1726" w14:textId="77777777" w:rsidR="00760991" w:rsidRDefault="007609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F8" w14:textId="2E82CAEA" w:rsidR="00D30001" w:rsidRDefault="00982D1D">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9C2B81">
      <w:rPr>
        <w:noProof/>
        <w:color w:val="000000"/>
      </w:rPr>
      <w:t>1</w:t>
    </w:r>
    <w:r>
      <w:rPr>
        <w:color w:val="000000"/>
      </w:rPr>
      <w:fldChar w:fldCharType="end"/>
    </w:r>
  </w:p>
  <w:p w14:paraId="000000F9" w14:textId="77777777" w:rsidR="00D30001" w:rsidRDefault="00D30001">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DC4B839" w14:textId="77777777" w:rsidR="00760991" w:rsidRDefault="00760991">
      <w:pPr>
        <w:spacing w:after="0" w:line="240" w:lineRule="auto"/>
      </w:pPr>
      <w:r>
        <w:separator/>
      </w:r>
    </w:p>
  </w:footnote>
  <w:footnote w:type="continuationSeparator" w:id="0">
    <w:p w14:paraId="7F8D753D" w14:textId="77777777" w:rsidR="00760991" w:rsidRDefault="007609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0001"/>
    <w:rsid w:val="000D03AC"/>
    <w:rsid w:val="00760991"/>
    <w:rsid w:val="0092681D"/>
    <w:rsid w:val="00982D1D"/>
    <w:rsid w:val="00982F69"/>
    <w:rsid w:val="009C2B81"/>
    <w:rsid w:val="00D30001"/>
    <w:rsid w:val="00FF24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7CC5507"/>
  <w15:docId w15:val="{ED1FC3B8-1D55-1346-9343-569633E959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spacing w:before="240" w:after="60"/>
      <w:outlineLvl w:val="0"/>
    </w:pPr>
    <w:rPr>
      <w:b/>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2521</Words>
  <Characters>14376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2021-06-08T09:53:00Z</dcterms:created>
  <dcterms:modified xsi:type="dcterms:W3CDTF">2021-06-08T09:53:00Z</dcterms:modified>
</cp:coreProperties>
</file>